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6015" w14:textId="77777777" w:rsidR="00FA7722" w:rsidRDefault="001D63D8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《船载氢气加注设施安全要求》</w:t>
      </w:r>
    </w:p>
    <w:p w14:paraId="39716CC8" w14:textId="77777777" w:rsidR="00FA7722" w:rsidRDefault="001D63D8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团体标准编制说明</w:t>
      </w:r>
    </w:p>
    <w:p w14:paraId="2866F12C" w14:textId="77777777" w:rsidR="00FA7722" w:rsidRDefault="001D63D8">
      <w:pPr>
        <w:pStyle w:val="a8"/>
        <w:numPr>
          <w:ilvl w:val="0"/>
          <w:numId w:val="1"/>
        </w:numPr>
        <w:spacing w:beforeLines="100" w:before="312"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工作简况</w:t>
      </w:r>
    </w:p>
    <w:p w14:paraId="6CC3184D" w14:textId="77777777" w:rsidR="00FA7722" w:rsidRDefault="001D63D8">
      <w:pPr>
        <w:pStyle w:val="a8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任务来源</w:t>
      </w:r>
    </w:p>
    <w:p w14:paraId="426AF6CE" w14:textId="60208545" w:rsidR="00C46161" w:rsidRPr="00E763B6" w:rsidRDefault="00C46161" w:rsidP="00E763B6">
      <w:pPr>
        <w:spacing w:line="360" w:lineRule="auto"/>
        <w:ind w:firstLineChars="200" w:firstLine="560"/>
        <w:rPr>
          <w:sz w:val="28"/>
          <w:szCs w:val="28"/>
        </w:rPr>
      </w:pPr>
      <w:r w:rsidRPr="00C46161">
        <w:rPr>
          <w:rFonts w:hint="eastAsia"/>
          <w:sz w:val="28"/>
          <w:szCs w:val="28"/>
        </w:rPr>
        <w:t>为推动中国氢能产业在交通运输领域的多元化发展，规范氢气发动机出厂质量检验流程，确保氢气发动机产品性能稳定与使用安全，促进氢能发动机产业标准化、高质量发展，经大连市氢能</w:t>
      </w:r>
      <w:r>
        <w:rPr>
          <w:rFonts w:hint="eastAsia"/>
          <w:sz w:val="28"/>
          <w:szCs w:val="28"/>
        </w:rPr>
        <w:t>产业发展促进协会批复立项团体标准《氢气发动机出厂试验技术条件》</w:t>
      </w:r>
      <w:r w:rsidR="001D63D8">
        <w:rPr>
          <w:rFonts w:hint="eastAsia"/>
          <w:sz w:val="28"/>
          <w:szCs w:val="28"/>
        </w:rPr>
        <w:t>。</w:t>
      </w:r>
      <w:r w:rsidRPr="00E763B6">
        <w:rPr>
          <w:rFonts w:ascii="MS Gothic" w:eastAsia="MS Gothic" w:hAnsi="MS Gothic" w:cs="MS Gothic" w:hint="eastAsia"/>
          <w:sz w:val="28"/>
          <w:szCs w:val="28"/>
        </w:rPr>
        <w:t>​</w:t>
      </w:r>
    </w:p>
    <w:p w14:paraId="1C8B0F42" w14:textId="6948E772" w:rsidR="00C46161" w:rsidRPr="00E763B6" w:rsidRDefault="00C46161" w:rsidP="00E763B6">
      <w:pPr>
        <w:pStyle w:val="a8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 w:rsidRPr="00E763B6">
        <w:rPr>
          <w:rFonts w:hint="eastAsia"/>
          <w:sz w:val="28"/>
          <w:szCs w:val="28"/>
        </w:rPr>
        <w:t>任务背景</w:t>
      </w:r>
      <w:r w:rsidRPr="00E763B6">
        <w:rPr>
          <w:rFonts w:ascii="MS Gothic" w:eastAsia="MS Gothic" w:hAnsi="MS Gothic" w:cs="MS Gothic" w:hint="eastAsia"/>
          <w:sz w:val="28"/>
          <w:szCs w:val="28"/>
        </w:rPr>
        <w:t>​</w:t>
      </w:r>
    </w:p>
    <w:p w14:paraId="23E4111E" w14:textId="629F718F" w:rsidR="00FA7722" w:rsidRDefault="00C46161" w:rsidP="00C46161">
      <w:pPr>
        <w:pStyle w:val="a8"/>
        <w:ind w:firstLine="560"/>
        <w:rPr>
          <w:sz w:val="28"/>
          <w:szCs w:val="28"/>
        </w:rPr>
      </w:pPr>
      <w:r w:rsidRPr="00C46161">
        <w:rPr>
          <w:rFonts w:hint="eastAsia"/>
          <w:sz w:val="28"/>
          <w:szCs w:val="28"/>
        </w:rPr>
        <w:t>当前，全球氢能产业加速布局，氢气发动机作为氢能应用的关键装备之一，其出厂质量直接影响氢能车辆、船舶等终端产品的安全运行与市场接受度。国际方面，</w:t>
      </w:r>
      <w:r w:rsidRPr="00C46161">
        <w:rPr>
          <w:rFonts w:hint="eastAsia"/>
          <w:sz w:val="28"/>
          <w:szCs w:val="28"/>
        </w:rPr>
        <w:t>ISO 19880</w:t>
      </w:r>
      <w:r w:rsidRPr="00C46161">
        <w:rPr>
          <w:rFonts w:hint="eastAsia"/>
          <w:sz w:val="28"/>
          <w:szCs w:val="28"/>
        </w:rPr>
        <w:t>（所有部分）《气态氢（</w:t>
      </w:r>
      <w:r w:rsidRPr="00C46161">
        <w:rPr>
          <w:rFonts w:hint="eastAsia"/>
          <w:sz w:val="28"/>
          <w:szCs w:val="28"/>
        </w:rPr>
        <w:t>Gaseous hydrogen</w:t>
      </w:r>
      <w:r w:rsidRPr="00C46161">
        <w:rPr>
          <w:rFonts w:hint="eastAsia"/>
          <w:sz w:val="28"/>
          <w:szCs w:val="28"/>
        </w:rPr>
        <w:t>）》等标准为氢能相关产品提供了基础技术框架，但针对氢气发动机出厂试验的专项技术规范仍较为零散，缺乏系统性、针对性的要求。国内方面，已发布的</w:t>
      </w:r>
      <w:r w:rsidRPr="00C46161">
        <w:rPr>
          <w:rFonts w:hint="eastAsia"/>
          <w:sz w:val="28"/>
          <w:szCs w:val="28"/>
        </w:rPr>
        <w:t xml:space="preserve"> GB/T 18297 - 2024</w:t>
      </w:r>
      <w:r w:rsidRPr="00C46161">
        <w:rPr>
          <w:rFonts w:hint="eastAsia"/>
          <w:sz w:val="28"/>
          <w:szCs w:val="28"/>
        </w:rPr>
        <w:t>《汽车发动机性能试验方法》、</w:t>
      </w:r>
      <w:r w:rsidRPr="00C46161">
        <w:rPr>
          <w:rFonts w:hint="eastAsia"/>
          <w:sz w:val="28"/>
          <w:szCs w:val="28"/>
        </w:rPr>
        <w:t>GB/T 21404 - 2022</w:t>
      </w:r>
      <w:r w:rsidRPr="00C46161">
        <w:rPr>
          <w:rFonts w:hint="eastAsia"/>
          <w:sz w:val="28"/>
          <w:szCs w:val="28"/>
        </w:rPr>
        <w:t>《内燃机</w:t>
      </w:r>
      <w:r w:rsidRPr="00C46161">
        <w:rPr>
          <w:rFonts w:hint="eastAsia"/>
          <w:sz w:val="28"/>
          <w:szCs w:val="28"/>
        </w:rPr>
        <w:t xml:space="preserve"> </w:t>
      </w:r>
      <w:r w:rsidRPr="00C46161">
        <w:rPr>
          <w:rFonts w:hint="eastAsia"/>
          <w:sz w:val="28"/>
          <w:szCs w:val="28"/>
        </w:rPr>
        <w:t>发动机功率的确定和测量方法</w:t>
      </w:r>
      <w:r w:rsidRPr="00C46161">
        <w:rPr>
          <w:rFonts w:hint="eastAsia"/>
          <w:sz w:val="28"/>
          <w:szCs w:val="28"/>
        </w:rPr>
        <w:t xml:space="preserve"> </w:t>
      </w:r>
      <w:r w:rsidRPr="00C46161">
        <w:rPr>
          <w:rFonts w:hint="eastAsia"/>
          <w:sz w:val="28"/>
          <w:szCs w:val="28"/>
        </w:rPr>
        <w:t>一般要求》等标准，主要聚焦传统燃油发动机或通用内燃机性能测试，难以完</w:t>
      </w:r>
      <w:r>
        <w:rPr>
          <w:rFonts w:hint="eastAsia"/>
          <w:sz w:val="28"/>
          <w:szCs w:val="28"/>
        </w:rPr>
        <w:t>全覆盖氢气发动机在燃料特性、安全防护、试验流程等方面的特殊需求</w:t>
      </w:r>
      <w:r w:rsidR="001D63D8">
        <w:rPr>
          <w:rFonts w:hint="eastAsia"/>
          <w:sz w:val="28"/>
          <w:szCs w:val="28"/>
        </w:rPr>
        <w:t>。</w:t>
      </w:r>
    </w:p>
    <w:p w14:paraId="1EEB1092" w14:textId="6D8DEE1D" w:rsidR="00FA7722" w:rsidRDefault="00C46161">
      <w:pPr>
        <w:pStyle w:val="a8"/>
        <w:ind w:firstLine="560"/>
        <w:rPr>
          <w:sz w:val="28"/>
          <w:szCs w:val="28"/>
        </w:rPr>
      </w:pPr>
      <w:r w:rsidRPr="00C46161">
        <w:rPr>
          <w:rFonts w:hint="eastAsia"/>
          <w:sz w:val="28"/>
          <w:szCs w:val="28"/>
        </w:rPr>
        <w:t>目前，国内氢气发动机研发与生产企业逐步增多，但各企业出厂试验方法、技术指标、故障处理流程差异较大，导致产品质量参差不齐，给下游应用企业带来安全隐患与选型困扰。本标准制定依托</w:t>
      </w:r>
      <w:r>
        <w:rPr>
          <w:rFonts w:hint="eastAsia"/>
          <w:sz w:val="28"/>
          <w:szCs w:val="28"/>
        </w:rPr>
        <w:t>于大</w:t>
      </w:r>
      <w:r>
        <w:rPr>
          <w:rFonts w:hint="eastAsia"/>
          <w:sz w:val="28"/>
          <w:szCs w:val="28"/>
        </w:rPr>
        <w:lastRenderedPageBreak/>
        <w:t>连市揭榜挂帅项目“重型商用车氢气发动机产品开发技术”，结合</w:t>
      </w:r>
      <w:r w:rsidRPr="00C46161">
        <w:rPr>
          <w:rFonts w:hint="eastAsia"/>
          <w:sz w:val="28"/>
          <w:szCs w:val="28"/>
        </w:rPr>
        <w:t>一汽解放大连柴油机有限公司</w:t>
      </w:r>
      <w:r>
        <w:rPr>
          <w:rFonts w:hint="eastAsia"/>
          <w:sz w:val="28"/>
          <w:szCs w:val="28"/>
        </w:rPr>
        <w:t>在发动机研发与生产领域的技术积累</w:t>
      </w:r>
      <w:r w:rsidRPr="00C46161">
        <w:rPr>
          <w:rFonts w:hint="eastAsia"/>
          <w:sz w:val="28"/>
          <w:szCs w:val="28"/>
        </w:rPr>
        <w:t>，明确其出厂试验的技术条件，对统一行</w:t>
      </w:r>
      <w:r>
        <w:rPr>
          <w:rFonts w:hint="eastAsia"/>
          <w:sz w:val="28"/>
          <w:szCs w:val="28"/>
        </w:rPr>
        <w:t>业检验标准、保障产品质量、推动氢气发动机产业化应用具有重要意义</w:t>
      </w:r>
      <w:r w:rsidR="001D63D8">
        <w:rPr>
          <w:rFonts w:hint="eastAsia"/>
          <w:sz w:val="28"/>
          <w:szCs w:val="28"/>
        </w:rPr>
        <w:t>。</w:t>
      </w:r>
    </w:p>
    <w:p w14:paraId="57DFA907" w14:textId="77777777" w:rsidR="00FA7722" w:rsidRDefault="001D63D8">
      <w:pPr>
        <w:pStyle w:val="a8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主要工作过程</w:t>
      </w:r>
    </w:p>
    <w:p w14:paraId="318337C6" w14:textId="3E0CC6B4" w:rsidR="00C46161" w:rsidRPr="00C149D1" w:rsidRDefault="00C46161" w:rsidP="00C46161">
      <w:pPr>
        <w:pStyle w:val="a8"/>
        <w:ind w:firstLine="560"/>
        <w:rPr>
          <w:sz w:val="28"/>
          <w:szCs w:val="28"/>
        </w:rPr>
      </w:pPr>
      <w:r w:rsidRPr="00C149D1">
        <w:rPr>
          <w:sz w:val="28"/>
          <w:szCs w:val="28"/>
        </w:rPr>
        <w:t xml:space="preserve">2024 </w:t>
      </w:r>
      <w:r w:rsidRPr="00C149D1">
        <w:rPr>
          <w:rFonts w:hint="eastAsia"/>
          <w:sz w:val="28"/>
          <w:szCs w:val="28"/>
        </w:rPr>
        <w:t>年</w:t>
      </w:r>
      <w:r w:rsidRPr="00C149D1">
        <w:rPr>
          <w:sz w:val="28"/>
          <w:szCs w:val="28"/>
        </w:rPr>
        <w:t xml:space="preserve"> 3 </w:t>
      </w:r>
      <w:r w:rsidRPr="00C149D1">
        <w:rPr>
          <w:rFonts w:hint="eastAsia"/>
          <w:sz w:val="28"/>
          <w:szCs w:val="28"/>
        </w:rPr>
        <w:t>月，开展标准提案预研工作，收集整理国内外相关标准、技术资料，分析氢气发动机出厂试验的关键技术要点与行业需求。</w:t>
      </w:r>
    </w:p>
    <w:p w14:paraId="11FF875E" w14:textId="77777777" w:rsidR="00C46161" w:rsidRPr="00C149D1" w:rsidRDefault="00C46161" w:rsidP="00C46161">
      <w:pPr>
        <w:pStyle w:val="a8"/>
        <w:ind w:firstLine="560"/>
        <w:rPr>
          <w:sz w:val="28"/>
          <w:szCs w:val="28"/>
        </w:rPr>
      </w:pPr>
      <w:r w:rsidRPr="00C149D1">
        <w:rPr>
          <w:sz w:val="28"/>
          <w:szCs w:val="28"/>
        </w:rPr>
        <w:t xml:space="preserve">2024 </w:t>
      </w:r>
      <w:r w:rsidRPr="00C149D1">
        <w:rPr>
          <w:rFonts w:hint="eastAsia"/>
          <w:sz w:val="28"/>
          <w:szCs w:val="28"/>
        </w:rPr>
        <w:t>年</w:t>
      </w:r>
      <w:r w:rsidRPr="00C149D1">
        <w:rPr>
          <w:sz w:val="28"/>
          <w:szCs w:val="28"/>
        </w:rPr>
        <w:t xml:space="preserve"> 4 </w:t>
      </w:r>
      <w:r w:rsidRPr="00C149D1">
        <w:rPr>
          <w:rFonts w:hint="eastAsia"/>
          <w:sz w:val="28"/>
          <w:szCs w:val="28"/>
        </w:rPr>
        <w:t>月，组建项目工作小组，制定详细工作方案与进程安排，明确成员职责与任务分工。工作小组成员包括发动机研发专家、标准化专业人员、生产企业技术代表等，确保标准制定的科学性与实用性。</w:t>
      </w:r>
      <w:r w:rsidRPr="00C149D1">
        <w:rPr>
          <w:rFonts w:ascii="MS Gothic" w:eastAsia="MS Gothic" w:hAnsi="MS Gothic" w:cs="MS Gothic" w:hint="eastAsia"/>
          <w:sz w:val="28"/>
          <w:szCs w:val="28"/>
        </w:rPr>
        <w:t>​</w:t>
      </w:r>
    </w:p>
    <w:p w14:paraId="12F8CBDC" w14:textId="77777777" w:rsidR="00C46161" w:rsidRPr="00C149D1" w:rsidRDefault="00C46161" w:rsidP="00C46161">
      <w:pPr>
        <w:pStyle w:val="a8"/>
        <w:ind w:firstLine="560"/>
        <w:rPr>
          <w:sz w:val="28"/>
          <w:szCs w:val="28"/>
        </w:rPr>
      </w:pPr>
      <w:r w:rsidRPr="00C149D1">
        <w:rPr>
          <w:sz w:val="28"/>
          <w:szCs w:val="28"/>
        </w:rPr>
        <w:t xml:space="preserve">2024 </w:t>
      </w:r>
      <w:r w:rsidRPr="00C149D1">
        <w:rPr>
          <w:rFonts w:hint="eastAsia"/>
          <w:sz w:val="28"/>
          <w:szCs w:val="28"/>
        </w:rPr>
        <w:t>年</w:t>
      </w:r>
      <w:r w:rsidRPr="00C149D1">
        <w:rPr>
          <w:sz w:val="28"/>
          <w:szCs w:val="28"/>
        </w:rPr>
        <w:t xml:space="preserve"> 5 </w:t>
      </w:r>
      <w:r w:rsidRPr="00C149D1">
        <w:rPr>
          <w:rFonts w:hint="eastAsia"/>
          <w:sz w:val="28"/>
          <w:szCs w:val="28"/>
        </w:rPr>
        <w:t>月，获大连市氢能产业发展促进协会团体标准批复立项。</w:t>
      </w:r>
      <w:r w:rsidRPr="00C149D1">
        <w:rPr>
          <w:rFonts w:ascii="MS Gothic" w:eastAsia="MS Gothic" w:hAnsi="MS Gothic" w:cs="MS Gothic" w:hint="eastAsia"/>
          <w:sz w:val="28"/>
          <w:szCs w:val="28"/>
        </w:rPr>
        <w:t>​</w:t>
      </w:r>
    </w:p>
    <w:p w14:paraId="6DB17EED" w14:textId="77777777" w:rsidR="00C46161" w:rsidRPr="00C149D1" w:rsidRDefault="00C46161" w:rsidP="00C46161">
      <w:pPr>
        <w:pStyle w:val="a8"/>
        <w:ind w:firstLine="560"/>
        <w:rPr>
          <w:sz w:val="28"/>
          <w:szCs w:val="28"/>
        </w:rPr>
      </w:pPr>
      <w:r w:rsidRPr="00C149D1">
        <w:rPr>
          <w:sz w:val="28"/>
          <w:szCs w:val="28"/>
        </w:rPr>
        <w:t xml:space="preserve">2024 </w:t>
      </w:r>
      <w:r w:rsidRPr="00C149D1">
        <w:rPr>
          <w:rFonts w:hint="eastAsia"/>
          <w:sz w:val="28"/>
          <w:szCs w:val="28"/>
        </w:rPr>
        <w:t>年</w:t>
      </w:r>
      <w:r w:rsidRPr="00C149D1">
        <w:rPr>
          <w:sz w:val="28"/>
          <w:szCs w:val="28"/>
        </w:rPr>
        <w:t xml:space="preserve"> 6 - 8 </w:t>
      </w:r>
      <w:r w:rsidRPr="00C149D1">
        <w:rPr>
          <w:rFonts w:hint="eastAsia"/>
          <w:sz w:val="28"/>
          <w:szCs w:val="28"/>
        </w:rPr>
        <w:t>月，开展调研与技术研讨，结合国内主要氢气发动机生产企业的实际情况，确定标准的核心技术内容与框架，形成标准草案。</w:t>
      </w:r>
      <w:r w:rsidRPr="00C149D1">
        <w:rPr>
          <w:rFonts w:ascii="MS Gothic" w:eastAsia="MS Gothic" w:hAnsi="MS Gothic" w:cs="MS Gothic" w:hint="eastAsia"/>
          <w:sz w:val="28"/>
          <w:szCs w:val="28"/>
        </w:rPr>
        <w:t>​</w:t>
      </w:r>
    </w:p>
    <w:p w14:paraId="4D5F394A" w14:textId="77777777" w:rsidR="00C46161" w:rsidRPr="00C149D1" w:rsidRDefault="00C46161" w:rsidP="00C46161">
      <w:pPr>
        <w:pStyle w:val="a8"/>
        <w:ind w:firstLine="560"/>
        <w:rPr>
          <w:sz w:val="28"/>
          <w:szCs w:val="28"/>
        </w:rPr>
      </w:pPr>
      <w:r w:rsidRPr="00C149D1">
        <w:rPr>
          <w:sz w:val="28"/>
          <w:szCs w:val="28"/>
        </w:rPr>
        <w:t xml:space="preserve">2024 </w:t>
      </w:r>
      <w:r w:rsidRPr="00C149D1">
        <w:rPr>
          <w:rFonts w:hint="eastAsia"/>
          <w:sz w:val="28"/>
          <w:szCs w:val="28"/>
        </w:rPr>
        <w:t>年</w:t>
      </w:r>
      <w:r w:rsidRPr="00C149D1">
        <w:rPr>
          <w:sz w:val="28"/>
          <w:szCs w:val="28"/>
        </w:rPr>
        <w:t xml:space="preserve"> 9 </w:t>
      </w:r>
      <w:r w:rsidRPr="00C149D1">
        <w:rPr>
          <w:rFonts w:hint="eastAsia"/>
          <w:sz w:val="28"/>
          <w:szCs w:val="28"/>
        </w:rPr>
        <w:t>月，召开标准研讨会，邀请行业内专家、科研机构代表、应用企业代表对标准草案进行评审，收集修改意见与建议。</w:t>
      </w:r>
      <w:r w:rsidRPr="00C149D1">
        <w:rPr>
          <w:rFonts w:ascii="MS Gothic" w:eastAsia="MS Gothic" w:hAnsi="MS Gothic" w:cs="MS Gothic" w:hint="eastAsia"/>
          <w:sz w:val="28"/>
          <w:szCs w:val="28"/>
        </w:rPr>
        <w:t>​</w:t>
      </w:r>
    </w:p>
    <w:p w14:paraId="0576E1F8" w14:textId="56FEFEAB" w:rsidR="00FA7722" w:rsidRDefault="00C46161" w:rsidP="00C46161">
      <w:pPr>
        <w:pStyle w:val="a8"/>
        <w:ind w:firstLine="560"/>
        <w:rPr>
          <w:sz w:val="28"/>
          <w:szCs w:val="28"/>
        </w:rPr>
      </w:pPr>
      <w:r w:rsidRPr="00C149D1">
        <w:rPr>
          <w:rFonts w:hint="eastAsia"/>
          <w:sz w:val="28"/>
          <w:szCs w:val="28"/>
        </w:rPr>
        <w:t xml:space="preserve">2024 </w:t>
      </w:r>
      <w:r w:rsidRPr="00C149D1">
        <w:rPr>
          <w:rFonts w:hint="eastAsia"/>
          <w:sz w:val="28"/>
          <w:szCs w:val="28"/>
        </w:rPr>
        <w:t>年</w:t>
      </w:r>
      <w:r w:rsidRPr="00C149D1">
        <w:rPr>
          <w:rFonts w:hint="eastAsia"/>
          <w:sz w:val="28"/>
          <w:szCs w:val="28"/>
        </w:rPr>
        <w:t xml:space="preserve"> 10 </w:t>
      </w:r>
      <w:r w:rsidRPr="00C149D1">
        <w:rPr>
          <w:rFonts w:hint="eastAsia"/>
          <w:sz w:val="28"/>
          <w:szCs w:val="28"/>
        </w:rPr>
        <w:t>月，根据研讨会反馈意见，对标准草案进行修改完</w:t>
      </w:r>
      <w:r>
        <w:rPr>
          <w:rFonts w:hint="eastAsia"/>
          <w:sz w:val="28"/>
          <w:szCs w:val="28"/>
        </w:rPr>
        <w:t>善，形成标准征求意见修改稿</w:t>
      </w:r>
      <w:r w:rsidR="001D63D8">
        <w:rPr>
          <w:rFonts w:hint="eastAsia"/>
          <w:sz w:val="28"/>
          <w:szCs w:val="28"/>
        </w:rPr>
        <w:t>。</w:t>
      </w:r>
    </w:p>
    <w:p w14:paraId="34267654" w14:textId="77777777" w:rsidR="00FA7722" w:rsidRDefault="001D63D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（四）参编单位</w:t>
      </w:r>
    </w:p>
    <w:p w14:paraId="5E6DC5EA" w14:textId="28237017" w:rsidR="00FA7722" w:rsidRDefault="00C46161">
      <w:pPr>
        <w:spacing w:line="360" w:lineRule="auto"/>
        <w:ind w:firstLineChars="200" w:firstLine="560"/>
        <w:rPr>
          <w:sz w:val="28"/>
          <w:szCs w:val="28"/>
        </w:rPr>
      </w:pPr>
      <w:r w:rsidRPr="00C46161">
        <w:rPr>
          <w:rFonts w:hint="eastAsia"/>
          <w:sz w:val="28"/>
          <w:szCs w:val="28"/>
        </w:rPr>
        <w:t>本标准由一汽解放大连柴油机有限公司牵头制定</w:t>
      </w:r>
      <w:r w:rsidR="001D63D8">
        <w:rPr>
          <w:rFonts w:hint="eastAsia"/>
          <w:sz w:val="28"/>
          <w:szCs w:val="28"/>
        </w:rPr>
        <w:t>。</w:t>
      </w:r>
    </w:p>
    <w:p w14:paraId="239A2057" w14:textId="77777777" w:rsidR="00FA7722" w:rsidRDefault="001D63D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（五）参编人员</w:t>
      </w:r>
    </w:p>
    <w:p w14:paraId="7755DE2B" w14:textId="77777777" w:rsidR="00FA7722" w:rsidRDefault="001D63D8">
      <w:pPr>
        <w:spacing w:line="560" w:lineRule="exact"/>
        <w:jc w:val="center"/>
        <w:rPr>
          <w:rFonts w:ascii="方正仿宋_GB2312" w:eastAsia="方正仿宋_GB2312" w:hAnsi="方正仿宋_GB2312" w:cs="方正仿宋_GB2312" w:hint="eastAsia"/>
          <w:sz w:val="28"/>
          <w:szCs w:val="28"/>
        </w:rPr>
      </w:pPr>
      <w:r>
        <w:rPr>
          <w:rFonts w:ascii="方正仿宋_GB2312" w:eastAsia="方正仿宋_GB2312" w:hAnsi="方正仿宋_GB2312" w:cs="方正仿宋_GB2312" w:hint="eastAsia"/>
          <w:sz w:val="28"/>
          <w:szCs w:val="28"/>
        </w:rPr>
        <w:t>表 1 主要起草人与任务分工</w:t>
      </w:r>
    </w:p>
    <w:tbl>
      <w:tblPr>
        <w:tblStyle w:val="a7"/>
        <w:tblW w:w="852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27"/>
        <w:gridCol w:w="988"/>
        <w:gridCol w:w="3384"/>
        <w:gridCol w:w="1537"/>
        <w:gridCol w:w="1786"/>
      </w:tblGrid>
      <w:tr w:rsidR="00FA7722" w14:paraId="751AC178" w14:textId="77777777" w:rsidTr="00C149D1">
        <w:trPr>
          <w:trHeight w:hRule="exact" w:val="567"/>
        </w:trPr>
        <w:tc>
          <w:tcPr>
            <w:tcW w:w="827" w:type="dxa"/>
            <w:vAlign w:val="center"/>
          </w:tcPr>
          <w:p w14:paraId="6A56D47B" w14:textId="77777777" w:rsidR="00FA7722" w:rsidRPr="00C149D1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</w:pPr>
            <w:r w:rsidRPr="00C149D1"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88" w:type="dxa"/>
            <w:vAlign w:val="center"/>
          </w:tcPr>
          <w:p w14:paraId="65ED0A92" w14:textId="77777777" w:rsidR="00FA7722" w:rsidRPr="00C149D1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</w:pPr>
            <w:r w:rsidRPr="00C149D1"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3384" w:type="dxa"/>
            <w:vAlign w:val="center"/>
          </w:tcPr>
          <w:p w14:paraId="7CE9E40F" w14:textId="77777777" w:rsidR="00FA7722" w:rsidRPr="00C149D1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</w:pPr>
            <w:r w:rsidRPr="00C149D1"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537" w:type="dxa"/>
            <w:vAlign w:val="center"/>
          </w:tcPr>
          <w:p w14:paraId="1BED218F" w14:textId="77777777" w:rsidR="00FA7722" w:rsidRPr="00C149D1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</w:pPr>
            <w:r w:rsidRPr="00C149D1"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1786" w:type="dxa"/>
            <w:vAlign w:val="center"/>
          </w:tcPr>
          <w:p w14:paraId="7B65C261" w14:textId="77777777" w:rsidR="00FA7722" w:rsidRPr="00C149D1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</w:pPr>
            <w:r w:rsidRPr="00C149D1"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4"/>
                <w:szCs w:val="24"/>
              </w:rPr>
              <w:t>任务分工</w:t>
            </w:r>
          </w:p>
        </w:tc>
      </w:tr>
      <w:tr w:rsidR="00FA7722" w14:paraId="33B6644B" w14:textId="77777777" w:rsidTr="00C149D1">
        <w:trPr>
          <w:trHeight w:hRule="exact" w:val="567"/>
        </w:trPr>
        <w:tc>
          <w:tcPr>
            <w:tcW w:w="827" w:type="dxa"/>
            <w:vAlign w:val="center"/>
          </w:tcPr>
          <w:p w14:paraId="59530CD5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dxa"/>
            <w:vAlign w:val="center"/>
          </w:tcPr>
          <w:p w14:paraId="39C3C1BE" w14:textId="248E2AAC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苏欣</w:t>
            </w:r>
          </w:p>
        </w:tc>
        <w:tc>
          <w:tcPr>
            <w:tcW w:w="3384" w:type="dxa"/>
            <w:vAlign w:val="center"/>
          </w:tcPr>
          <w:p w14:paraId="7334F523" w14:textId="36D4EE41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 w:rsidRPr="00C46161"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一汽解放大连柴油机有限公司</w:t>
            </w:r>
          </w:p>
        </w:tc>
        <w:tc>
          <w:tcPr>
            <w:tcW w:w="1537" w:type="dxa"/>
            <w:vAlign w:val="center"/>
          </w:tcPr>
          <w:p w14:paraId="67108075" w14:textId="4CD2A26F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研发部部长</w:t>
            </w:r>
          </w:p>
        </w:tc>
        <w:tc>
          <w:tcPr>
            <w:tcW w:w="1786" w:type="dxa"/>
            <w:vAlign w:val="center"/>
          </w:tcPr>
          <w:p w14:paraId="4C8D5823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标准草案编制</w:t>
            </w:r>
          </w:p>
        </w:tc>
      </w:tr>
      <w:tr w:rsidR="00FA7722" w14:paraId="40611B33" w14:textId="77777777" w:rsidTr="00C149D1">
        <w:trPr>
          <w:trHeight w:hRule="exact" w:val="567"/>
        </w:trPr>
        <w:tc>
          <w:tcPr>
            <w:tcW w:w="827" w:type="dxa"/>
            <w:vAlign w:val="center"/>
          </w:tcPr>
          <w:p w14:paraId="3DD1C655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dxa"/>
            <w:vAlign w:val="center"/>
          </w:tcPr>
          <w:p w14:paraId="507D6E12" w14:textId="440274AF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李明</w:t>
            </w:r>
          </w:p>
        </w:tc>
        <w:tc>
          <w:tcPr>
            <w:tcW w:w="3384" w:type="dxa"/>
            <w:vAlign w:val="center"/>
          </w:tcPr>
          <w:p w14:paraId="34C63730" w14:textId="7F78D72D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 w:rsidRPr="00C46161"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一汽解放大连柴油机有限公司</w:t>
            </w:r>
          </w:p>
        </w:tc>
        <w:tc>
          <w:tcPr>
            <w:tcW w:w="1537" w:type="dxa"/>
            <w:vAlign w:val="center"/>
          </w:tcPr>
          <w:p w14:paraId="3DD8E987" w14:textId="1F7E41D2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主任</w:t>
            </w:r>
          </w:p>
        </w:tc>
        <w:tc>
          <w:tcPr>
            <w:tcW w:w="1786" w:type="dxa"/>
            <w:vAlign w:val="center"/>
          </w:tcPr>
          <w:p w14:paraId="1E3308A1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标准草案编制</w:t>
            </w:r>
          </w:p>
        </w:tc>
      </w:tr>
      <w:tr w:rsidR="00FA7722" w14:paraId="78534B97" w14:textId="77777777" w:rsidTr="00C149D1">
        <w:trPr>
          <w:trHeight w:hRule="exact" w:val="567"/>
        </w:trPr>
        <w:tc>
          <w:tcPr>
            <w:tcW w:w="827" w:type="dxa"/>
            <w:vAlign w:val="center"/>
          </w:tcPr>
          <w:p w14:paraId="7C6BEAE6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dxa"/>
            <w:vAlign w:val="center"/>
          </w:tcPr>
          <w:p w14:paraId="1BB5AC6D" w14:textId="46D1080D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 w:rsidRPr="00C46161"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王铁军</w:t>
            </w:r>
          </w:p>
        </w:tc>
        <w:tc>
          <w:tcPr>
            <w:tcW w:w="3384" w:type="dxa"/>
            <w:vAlign w:val="center"/>
          </w:tcPr>
          <w:p w14:paraId="17437DA3" w14:textId="6148D615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 w:rsidRPr="00C46161"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一汽解放大连柴油机有限公司</w:t>
            </w:r>
          </w:p>
        </w:tc>
        <w:tc>
          <w:tcPr>
            <w:tcW w:w="1537" w:type="dxa"/>
            <w:vAlign w:val="center"/>
          </w:tcPr>
          <w:p w14:paraId="16ACDC39" w14:textId="77777777" w:rsidR="00FA7722" w:rsidRDefault="001D63D8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主任</w:t>
            </w:r>
          </w:p>
        </w:tc>
        <w:tc>
          <w:tcPr>
            <w:tcW w:w="1786" w:type="dxa"/>
            <w:vAlign w:val="center"/>
          </w:tcPr>
          <w:p w14:paraId="085FD6AA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标准草案编制</w:t>
            </w:r>
          </w:p>
        </w:tc>
      </w:tr>
      <w:tr w:rsidR="00FA7722" w14:paraId="3C6377CE" w14:textId="77777777" w:rsidTr="00C149D1">
        <w:trPr>
          <w:trHeight w:hRule="exact" w:val="567"/>
        </w:trPr>
        <w:tc>
          <w:tcPr>
            <w:tcW w:w="827" w:type="dxa"/>
            <w:vAlign w:val="center"/>
          </w:tcPr>
          <w:p w14:paraId="593CAE5C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88" w:type="dxa"/>
            <w:vAlign w:val="center"/>
          </w:tcPr>
          <w:p w14:paraId="5D445563" w14:textId="2CE199C0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 w:rsidRPr="00C46161"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张恒</w:t>
            </w:r>
          </w:p>
        </w:tc>
        <w:tc>
          <w:tcPr>
            <w:tcW w:w="3384" w:type="dxa"/>
            <w:vAlign w:val="center"/>
          </w:tcPr>
          <w:p w14:paraId="21D1125F" w14:textId="08A8895E" w:rsidR="00FA7722" w:rsidRDefault="00C46161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 w:rsidRPr="00C46161"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一汽解放大连柴油机有限公司</w:t>
            </w:r>
          </w:p>
        </w:tc>
        <w:tc>
          <w:tcPr>
            <w:tcW w:w="1537" w:type="dxa"/>
            <w:vAlign w:val="center"/>
          </w:tcPr>
          <w:p w14:paraId="419CB6BB" w14:textId="3760C6F3" w:rsidR="00FA7722" w:rsidRDefault="008A1645" w:rsidP="00C149D1">
            <w:pPr>
              <w:jc w:val="center"/>
              <w:rPr>
                <w:rFonts w:ascii="Times New Roman" w:eastAsia="方正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方正仿宋_GB2312" w:hAnsi="Times New Roman" w:cs="Times New Roman" w:hint="eastAsia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1786" w:type="dxa"/>
            <w:vAlign w:val="center"/>
          </w:tcPr>
          <w:p w14:paraId="370040F6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标准草案编制</w:t>
            </w:r>
          </w:p>
        </w:tc>
      </w:tr>
      <w:tr w:rsidR="00FA7722" w14:paraId="109F3891" w14:textId="77777777" w:rsidTr="00C149D1">
        <w:trPr>
          <w:trHeight w:hRule="exact" w:val="567"/>
        </w:trPr>
        <w:tc>
          <w:tcPr>
            <w:tcW w:w="827" w:type="dxa"/>
            <w:vAlign w:val="center"/>
          </w:tcPr>
          <w:p w14:paraId="2D6582B2" w14:textId="7CDEF5A0" w:rsidR="00FA7722" w:rsidRDefault="00C46161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3120472D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袁照路</w:t>
            </w:r>
          </w:p>
        </w:tc>
        <w:tc>
          <w:tcPr>
            <w:tcW w:w="3384" w:type="dxa"/>
            <w:vAlign w:val="center"/>
          </w:tcPr>
          <w:p w14:paraId="145BB1E7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大连标准认证研究院有限公司</w:t>
            </w:r>
          </w:p>
        </w:tc>
        <w:tc>
          <w:tcPr>
            <w:tcW w:w="1537" w:type="dxa"/>
            <w:vAlign w:val="center"/>
          </w:tcPr>
          <w:p w14:paraId="6EF671A1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标准化主管</w:t>
            </w:r>
          </w:p>
        </w:tc>
        <w:tc>
          <w:tcPr>
            <w:tcW w:w="1786" w:type="dxa"/>
            <w:vAlign w:val="center"/>
          </w:tcPr>
          <w:p w14:paraId="18713BF1" w14:textId="77777777" w:rsidR="00FA7722" w:rsidRDefault="001D63D8" w:rsidP="00C149D1">
            <w:pPr>
              <w:jc w:val="center"/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4"/>
                <w:szCs w:val="24"/>
              </w:rPr>
              <w:t>标准草案审核</w:t>
            </w:r>
          </w:p>
        </w:tc>
      </w:tr>
    </w:tbl>
    <w:p w14:paraId="6BAD05A6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确定标准主要技术内容的论据</w:t>
      </w:r>
    </w:p>
    <w:p w14:paraId="0B6263F3" w14:textId="00AAC6DF" w:rsidR="00FA7722" w:rsidRDefault="00CC71DE">
      <w:pPr>
        <w:pStyle w:val="a9"/>
        <w:ind w:firstLine="56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CC71DE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本标准共七章，包括范围、规范性引用文件、术语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和定义、基本要求、出厂试验要求、试验故障处理方法和维护保养要求</w:t>
      </w:r>
      <w:r w:rsidR="001D63D8">
        <w:rPr>
          <w:rFonts w:asciiTheme="minorHAnsi" w:eastAsiaTheme="minorEastAsia" w:hAnsiTheme="minorHAnsi" w:cstheme="minorBidi"/>
          <w:kern w:val="2"/>
          <w:sz w:val="28"/>
          <w:szCs w:val="28"/>
        </w:rPr>
        <w:t>。</w:t>
      </w:r>
    </w:p>
    <w:p w14:paraId="3E5BB1B7" w14:textId="77777777" w:rsidR="00FA7722" w:rsidRPr="00CA0100" w:rsidRDefault="001D63D8">
      <w:pPr>
        <w:spacing w:line="360" w:lineRule="auto"/>
        <w:rPr>
          <w:sz w:val="28"/>
          <w:szCs w:val="28"/>
        </w:rPr>
      </w:pPr>
      <w:r w:rsidRPr="00CA0100">
        <w:rPr>
          <w:rFonts w:hint="eastAsia"/>
          <w:sz w:val="28"/>
          <w:szCs w:val="28"/>
        </w:rPr>
        <w:t xml:space="preserve">1 </w:t>
      </w:r>
      <w:r w:rsidRPr="00CA0100">
        <w:rPr>
          <w:rFonts w:hint="eastAsia"/>
          <w:sz w:val="28"/>
          <w:szCs w:val="28"/>
        </w:rPr>
        <w:t>范围</w:t>
      </w:r>
    </w:p>
    <w:p w14:paraId="61AB03FE" w14:textId="77777777" w:rsidR="00CA0100" w:rsidRPr="00CA0100" w:rsidRDefault="00CA0100" w:rsidP="00CA0100">
      <w:pPr>
        <w:pStyle w:val="a9"/>
        <w:ind w:firstLine="56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 w:rsidRPr="00CA0100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本文件规定了氢气发动机出厂试验的基本条件、出厂试验要求、试验故障处理方法和维护保养要求。</w:t>
      </w:r>
    </w:p>
    <w:p w14:paraId="2ECD6028" w14:textId="2E621E1F" w:rsidR="00FA7722" w:rsidRPr="00CC71DE" w:rsidRDefault="00CA0100" w:rsidP="00CA0100">
      <w:pPr>
        <w:pStyle w:val="a9"/>
        <w:ind w:firstLine="560"/>
        <w:rPr>
          <w:rFonts w:asciiTheme="minorHAnsi" w:eastAsiaTheme="minorEastAsia" w:hAnsiTheme="minorHAnsi" w:cstheme="minorBidi"/>
          <w:kern w:val="2"/>
          <w:sz w:val="28"/>
          <w:szCs w:val="28"/>
          <w:highlight w:val="yellow"/>
        </w:rPr>
      </w:pPr>
      <w:r w:rsidRPr="00CA0100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本技术条件适用于氢气发动机的出厂试验。凡出厂氢气发动机均应按本技术条件逐台进行试验，以确保产品质量。</w:t>
      </w:r>
    </w:p>
    <w:p w14:paraId="322B8FF4" w14:textId="77777777" w:rsidR="00FA7722" w:rsidRPr="00CA0100" w:rsidRDefault="001D63D8">
      <w:pPr>
        <w:spacing w:line="360" w:lineRule="auto"/>
        <w:rPr>
          <w:sz w:val="28"/>
          <w:szCs w:val="28"/>
        </w:rPr>
      </w:pPr>
      <w:r w:rsidRPr="00CA0100">
        <w:rPr>
          <w:rFonts w:hint="eastAsia"/>
          <w:sz w:val="28"/>
          <w:szCs w:val="28"/>
        </w:rPr>
        <w:t xml:space="preserve">2 </w:t>
      </w:r>
      <w:r w:rsidRPr="00CA0100">
        <w:rPr>
          <w:rFonts w:hint="eastAsia"/>
          <w:sz w:val="28"/>
          <w:szCs w:val="28"/>
        </w:rPr>
        <w:t>规范性引用文件</w:t>
      </w:r>
    </w:p>
    <w:p w14:paraId="6464EB9A" w14:textId="0ED7835C" w:rsidR="00FA7722" w:rsidRPr="00CA0100" w:rsidRDefault="001D63D8">
      <w:pPr>
        <w:spacing w:line="360" w:lineRule="auto"/>
        <w:ind w:firstLineChars="200" w:firstLine="560"/>
        <w:rPr>
          <w:sz w:val="28"/>
          <w:szCs w:val="28"/>
        </w:rPr>
      </w:pPr>
      <w:r w:rsidRPr="00CA0100">
        <w:rPr>
          <w:rFonts w:hint="eastAsia"/>
          <w:sz w:val="28"/>
          <w:szCs w:val="28"/>
        </w:rPr>
        <w:t>本文件共给出</w:t>
      </w:r>
      <w:r w:rsidR="00CA0100" w:rsidRPr="00CA0100">
        <w:rPr>
          <w:rFonts w:hint="eastAsia"/>
          <w:sz w:val="28"/>
          <w:szCs w:val="28"/>
        </w:rPr>
        <w:t>8</w:t>
      </w:r>
      <w:r w:rsidRPr="00CA0100">
        <w:rPr>
          <w:rFonts w:hint="eastAsia"/>
          <w:sz w:val="28"/>
          <w:szCs w:val="28"/>
        </w:rPr>
        <w:t>项规范性引用文件，包括</w:t>
      </w:r>
      <w:r w:rsidR="00CA0100" w:rsidRPr="00CA0100">
        <w:rPr>
          <w:sz w:val="28"/>
          <w:szCs w:val="28"/>
        </w:rPr>
        <w:t>7</w:t>
      </w:r>
      <w:r w:rsidRPr="00CA0100">
        <w:rPr>
          <w:rFonts w:hint="eastAsia"/>
          <w:sz w:val="28"/>
          <w:szCs w:val="28"/>
        </w:rPr>
        <w:t>项国家标准，</w:t>
      </w:r>
      <w:r w:rsidRPr="00CA0100">
        <w:rPr>
          <w:rFonts w:hint="eastAsia"/>
          <w:sz w:val="28"/>
          <w:szCs w:val="28"/>
        </w:rPr>
        <w:t>1</w:t>
      </w:r>
      <w:r w:rsidRPr="00CA0100">
        <w:rPr>
          <w:rFonts w:hint="eastAsia"/>
          <w:sz w:val="28"/>
          <w:szCs w:val="28"/>
        </w:rPr>
        <w:t>项</w:t>
      </w:r>
      <w:r w:rsidR="00CA0100" w:rsidRPr="00CA0100">
        <w:rPr>
          <w:rFonts w:hint="eastAsia"/>
          <w:sz w:val="28"/>
          <w:szCs w:val="28"/>
        </w:rPr>
        <w:t>国际标准</w:t>
      </w:r>
      <w:r w:rsidRPr="00CA0100">
        <w:rPr>
          <w:rFonts w:hint="eastAsia"/>
          <w:sz w:val="28"/>
          <w:szCs w:val="28"/>
        </w:rPr>
        <w:t>，标准涉及</w:t>
      </w:r>
      <w:r w:rsidR="00CA0100" w:rsidRPr="00CA0100">
        <w:rPr>
          <w:rFonts w:hint="eastAsia"/>
          <w:sz w:val="28"/>
          <w:szCs w:val="28"/>
        </w:rPr>
        <w:t>发动机性能测试、功率确定、术语定义、污染物排放控制及安全要求</w:t>
      </w:r>
      <w:r w:rsidRPr="00CA0100">
        <w:rPr>
          <w:rFonts w:hint="eastAsia"/>
          <w:sz w:val="28"/>
          <w:szCs w:val="28"/>
        </w:rPr>
        <w:t>等内容。</w:t>
      </w:r>
    </w:p>
    <w:p w14:paraId="65EA0106" w14:textId="77777777" w:rsidR="00FA7722" w:rsidRPr="00C157F8" w:rsidRDefault="001D63D8">
      <w:pPr>
        <w:spacing w:line="360" w:lineRule="auto"/>
        <w:rPr>
          <w:sz w:val="28"/>
          <w:szCs w:val="28"/>
        </w:rPr>
      </w:pPr>
      <w:r w:rsidRPr="00C157F8">
        <w:rPr>
          <w:rFonts w:hint="eastAsia"/>
          <w:sz w:val="28"/>
          <w:szCs w:val="28"/>
        </w:rPr>
        <w:t xml:space="preserve">3 </w:t>
      </w:r>
      <w:r w:rsidRPr="00C157F8">
        <w:rPr>
          <w:rFonts w:hint="eastAsia"/>
          <w:sz w:val="28"/>
          <w:szCs w:val="28"/>
        </w:rPr>
        <w:t>术语和定义</w:t>
      </w:r>
    </w:p>
    <w:p w14:paraId="0CCB0A65" w14:textId="698D6F57" w:rsidR="00FA7722" w:rsidRPr="00ED28C8" w:rsidRDefault="00ED28C8" w:rsidP="00ED28C8">
      <w:pPr>
        <w:pStyle w:val="a9"/>
        <w:ind w:firstLine="560"/>
        <w:rPr>
          <w:sz w:val="28"/>
          <w:szCs w:val="28"/>
        </w:rPr>
      </w:pPr>
      <w:r w:rsidRPr="00ED28C8">
        <w:rPr>
          <w:rFonts w:hint="eastAsia"/>
          <w:sz w:val="28"/>
          <w:szCs w:val="28"/>
        </w:rPr>
        <w:t>本文件给出</w:t>
      </w:r>
      <w:r w:rsidRPr="00ED28C8">
        <w:rPr>
          <w:sz w:val="28"/>
          <w:szCs w:val="28"/>
        </w:rPr>
        <w:t xml:space="preserve"> </w:t>
      </w:r>
      <w:r w:rsidRPr="00ED28C8">
        <w:rPr>
          <w:sz w:val="28"/>
          <w:szCs w:val="28"/>
        </w:rPr>
        <w:t>“</w:t>
      </w:r>
      <w:r w:rsidRPr="00ED28C8">
        <w:rPr>
          <w:rFonts w:hint="eastAsia"/>
          <w:sz w:val="28"/>
          <w:szCs w:val="28"/>
        </w:rPr>
        <w:t>氢气发动机”、“</w:t>
      </w:r>
      <w:r w:rsidRPr="00ED28C8">
        <w:rPr>
          <w:sz w:val="28"/>
          <w:szCs w:val="28"/>
        </w:rPr>
        <w:t xml:space="preserve">EOL </w:t>
      </w:r>
      <w:r w:rsidRPr="00ED28C8">
        <w:rPr>
          <w:rFonts w:hint="eastAsia"/>
          <w:sz w:val="28"/>
          <w:szCs w:val="28"/>
        </w:rPr>
        <w:t>系统”、“氢气气轨”、“强制曲轴箱通风阀”、“电子节气门”、“防喘振阀”</w:t>
      </w:r>
      <w:r w:rsidRPr="00ED28C8">
        <w:rPr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六个术语。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“氢</w:t>
      </w:r>
      <w:r w:rsidRPr="00ED28C8">
        <w:rPr>
          <w:rFonts w:hint="eastAsia"/>
          <w:sz w:val="28"/>
          <w:szCs w:val="28"/>
        </w:rPr>
        <w:lastRenderedPageBreak/>
        <w:t>气发动机”</w:t>
      </w:r>
      <w:r w:rsidRPr="00ED28C8">
        <w:rPr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是指以氢气为唯一或主要燃料，通过氢气燃烧将化学能转化为机械能的往复式点燃式内燃机，是氢气动力设备的核心动力输出装置。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“</w:t>
      </w:r>
      <w:r w:rsidRPr="00ED28C8">
        <w:rPr>
          <w:sz w:val="28"/>
          <w:szCs w:val="28"/>
        </w:rPr>
        <w:t xml:space="preserve">EOL </w:t>
      </w:r>
      <w:r w:rsidRPr="00ED28C8">
        <w:rPr>
          <w:rFonts w:hint="eastAsia"/>
          <w:sz w:val="28"/>
          <w:szCs w:val="28"/>
        </w:rPr>
        <w:t>系统（</w:t>
      </w:r>
      <w:r w:rsidRPr="00ED28C8">
        <w:rPr>
          <w:sz w:val="28"/>
          <w:szCs w:val="28"/>
        </w:rPr>
        <w:t>End of line system</w:t>
      </w:r>
      <w:r w:rsidRPr="00ED28C8">
        <w:rPr>
          <w:rFonts w:hint="eastAsia"/>
          <w:sz w:val="28"/>
          <w:szCs w:val="28"/>
        </w:rPr>
        <w:t>）”</w:t>
      </w:r>
      <w:r w:rsidRPr="00ED28C8">
        <w:rPr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是指在发动机生产线终端，专门用于</w:t>
      </w:r>
      <w:r w:rsidRPr="00ED28C8">
        <w:rPr>
          <w:sz w:val="28"/>
          <w:szCs w:val="28"/>
        </w:rPr>
        <w:t xml:space="preserve"> ECU</w:t>
      </w:r>
      <w:r w:rsidRPr="00ED28C8">
        <w:rPr>
          <w:rFonts w:hint="eastAsia"/>
          <w:sz w:val="28"/>
          <w:szCs w:val="28"/>
        </w:rPr>
        <w:t>（电子控制单元）数据刷写、发动机功能检测以及性能验证的自动化测试系统，可保障发动机出厂前的性能与功能达标。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“氢气气轨”</w:t>
      </w:r>
      <w:r w:rsidRPr="00ED28C8">
        <w:rPr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是指用于存储氢燃料，并将氢燃料精准分配至发动机各缸喷射器的高压管路总成，是氢燃料输送与分配的关键部件。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“强制曲轴箱通风阀”</w:t>
      </w:r>
      <w:r w:rsidRPr="00ED28C8">
        <w:rPr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是指控制发动机曲轴箱内废气回流至进气系统的压力调节装置，能有效平衡曲轴箱压力，减少废气排放。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“电子节气门”</w:t>
      </w:r>
      <w:r w:rsidRPr="00ED28C8">
        <w:rPr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是指通过接收电控信号，精确调节发动机进气量的执行机构，可根据发动机工况需求实时调整进气量，保障发动机动力输出与燃油经济性。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“防喘振阀” 是指专门用于防止涡轮增压器出现喘振现象的废气旁通控制阀，通过控制废气旁通流量，维持涡轮增压器稳定运行。</w:t>
      </w:r>
    </w:p>
    <w:p w14:paraId="3DB43D0B" w14:textId="77777777" w:rsidR="00FA7722" w:rsidRPr="00ED28C8" w:rsidRDefault="001D63D8">
      <w:pPr>
        <w:spacing w:line="360" w:lineRule="auto"/>
        <w:rPr>
          <w:sz w:val="28"/>
          <w:szCs w:val="28"/>
        </w:rPr>
      </w:pPr>
      <w:r w:rsidRPr="00ED28C8">
        <w:rPr>
          <w:rFonts w:hint="eastAsia"/>
          <w:sz w:val="28"/>
          <w:szCs w:val="28"/>
        </w:rPr>
        <w:t xml:space="preserve">4 </w:t>
      </w:r>
      <w:r w:rsidRPr="00ED28C8">
        <w:rPr>
          <w:rFonts w:hint="eastAsia"/>
          <w:sz w:val="28"/>
          <w:szCs w:val="28"/>
        </w:rPr>
        <w:t>基本要求</w:t>
      </w:r>
    </w:p>
    <w:p w14:paraId="7C22DEF5" w14:textId="5DC3F1C9" w:rsidR="00FA7722" w:rsidRPr="00CC71DE" w:rsidRDefault="00ED28C8">
      <w:pPr>
        <w:spacing w:line="360" w:lineRule="auto"/>
        <w:ind w:firstLineChars="200" w:firstLine="560"/>
        <w:rPr>
          <w:sz w:val="28"/>
          <w:szCs w:val="28"/>
          <w:highlight w:val="yellow"/>
        </w:rPr>
      </w:pPr>
      <w:r w:rsidRPr="00ED28C8">
        <w:rPr>
          <w:rFonts w:hint="eastAsia"/>
          <w:sz w:val="28"/>
          <w:szCs w:val="28"/>
        </w:rPr>
        <w:t>本文件给出发动机要求、设施要求、标定数据要求、工艺要求四个方面基本要求。包括出厂试验发动机装配与试验状态、出厂试验测试仪表设备及环境修正、发动机冷却液系统控制、台架冷却系统参数，发动机</w:t>
      </w:r>
      <w:r w:rsidRPr="00ED28C8">
        <w:rPr>
          <w:rFonts w:hint="eastAsia"/>
          <w:sz w:val="28"/>
          <w:szCs w:val="28"/>
        </w:rPr>
        <w:t xml:space="preserve"> ECU </w:t>
      </w:r>
      <w:r w:rsidRPr="00ED28C8">
        <w:rPr>
          <w:rFonts w:hint="eastAsia"/>
          <w:sz w:val="28"/>
          <w:szCs w:val="28"/>
        </w:rPr>
        <w:t>标定数据与机型信息写入，以及台架热试全流程（含物流输送、装配对接、试验操作、系统吹扫、物料转运等环节）的基本要求及参考标准说明</w:t>
      </w:r>
      <w:r w:rsidR="001D63D8" w:rsidRPr="00ED28C8">
        <w:rPr>
          <w:rFonts w:hint="eastAsia"/>
          <w:sz w:val="28"/>
          <w:szCs w:val="28"/>
        </w:rPr>
        <w:t>。</w:t>
      </w:r>
    </w:p>
    <w:p w14:paraId="7B05CFB4" w14:textId="2E92603D" w:rsidR="00FA7722" w:rsidRPr="00C157F8" w:rsidRDefault="001D63D8">
      <w:pPr>
        <w:spacing w:line="360" w:lineRule="auto"/>
        <w:rPr>
          <w:sz w:val="28"/>
          <w:szCs w:val="28"/>
        </w:rPr>
      </w:pPr>
      <w:r w:rsidRPr="00C157F8">
        <w:rPr>
          <w:rFonts w:hint="eastAsia"/>
          <w:sz w:val="28"/>
          <w:szCs w:val="28"/>
        </w:rPr>
        <w:t xml:space="preserve">5 </w:t>
      </w:r>
      <w:r w:rsidR="00ED28C8" w:rsidRPr="00C157F8">
        <w:rPr>
          <w:rFonts w:hint="eastAsia"/>
          <w:sz w:val="28"/>
          <w:szCs w:val="28"/>
        </w:rPr>
        <w:t>出厂试验要求</w:t>
      </w:r>
    </w:p>
    <w:p w14:paraId="3FAFCA7C" w14:textId="0DE206FC" w:rsidR="00FA7722" w:rsidRPr="00ED28C8" w:rsidRDefault="00ED28C8" w:rsidP="00ED28C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本章给出起动试验、磨合试验</w:t>
      </w:r>
      <w:r w:rsidR="00C157F8">
        <w:rPr>
          <w:rFonts w:hint="eastAsia"/>
          <w:sz w:val="28"/>
          <w:szCs w:val="28"/>
        </w:rPr>
        <w:t>、功率试验三个方面的出</w:t>
      </w:r>
      <w:r w:rsidRPr="00ED28C8">
        <w:rPr>
          <w:rFonts w:hint="eastAsia"/>
          <w:sz w:val="28"/>
          <w:szCs w:val="28"/>
        </w:rPr>
        <w:t>要求</w:t>
      </w:r>
      <w:r w:rsidR="00C157F8">
        <w:rPr>
          <w:rFonts w:hint="eastAsia"/>
          <w:sz w:val="28"/>
          <w:szCs w:val="28"/>
        </w:rPr>
        <w:t>说明</w:t>
      </w:r>
      <w:r w:rsidRPr="00ED28C8">
        <w:rPr>
          <w:rFonts w:hint="eastAsia"/>
          <w:sz w:val="28"/>
          <w:szCs w:val="28"/>
        </w:rPr>
        <w:t>，包括各试验的前提条件、操作流程、参数规范、异常处理及试验所用氢气、随机附件等相关要求与参考标准说明。</w:t>
      </w:r>
      <w:r w:rsidRPr="00ED28C8">
        <w:rPr>
          <w:rFonts w:ascii="MS Gothic" w:eastAsia="MS Gothic" w:hAnsi="MS Gothic" w:cs="MS Gothic" w:hint="eastAsia"/>
          <w:sz w:val="28"/>
          <w:szCs w:val="28"/>
        </w:rPr>
        <w:t>​</w:t>
      </w:r>
      <w:r w:rsidRPr="00ED28C8">
        <w:rPr>
          <w:rFonts w:hint="eastAsia"/>
          <w:sz w:val="28"/>
          <w:szCs w:val="28"/>
        </w:rPr>
        <w:t>其中，起动试验明确了冷态起动的环境温度、起动时间限制及多次起动失败后的处理方式；磨合试验涵盖了试验前的螺栓复紧、线束检查、倒拖漏气检查，规定了不同适用场景（新品首台样机、性能与可靠性试验样机）的转速、扭矩百分比、运行时间等多套磨合程序规范，同时明确了扭矩不达标、“三漏”</w:t>
      </w:r>
      <w:r w:rsidRPr="00ED28C8">
        <w:rPr>
          <w:rFonts w:hint="eastAsia"/>
          <w:sz w:val="28"/>
          <w:szCs w:val="28"/>
        </w:rPr>
        <w:t xml:space="preserve"> </w:t>
      </w:r>
      <w:r w:rsidRPr="00ED28C8">
        <w:rPr>
          <w:rFonts w:hint="eastAsia"/>
          <w:sz w:val="28"/>
          <w:szCs w:val="28"/>
        </w:rPr>
        <w:t>故障、转速限制等异常情况的处置原则；功率试验界定了不同试验起始条件（磨合后立即试验、冷启动后试验）对应的试验程序，包含转速、功率、运转时间等关键参数及验收项目，还对试验数据测取、发动机及附件运行状态、氢气质量指标、随机附件（压缩空气减压器、油门踏板等）的试验要求与交付规范作出详细规定。</w:t>
      </w:r>
    </w:p>
    <w:p w14:paraId="37511EBB" w14:textId="45FC655D" w:rsidR="00FA7722" w:rsidRPr="00C157F8" w:rsidRDefault="001D63D8">
      <w:pPr>
        <w:spacing w:line="360" w:lineRule="auto"/>
        <w:rPr>
          <w:sz w:val="28"/>
          <w:szCs w:val="28"/>
        </w:rPr>
      </w:pPr>
      <w:r w:rsidRPr="00C157F8">
        <w:rPr>
          <w:rFonts w:hint="eastAsia"/>
          <w:sz w:val="28"/>
          <w:szCs w:val="28"/>
        </w:rPr>
        <w:t xml:space="preserve">6 </w:t>
      </w:r>
      <w:r w:rsidR="00C157F8" w:rsidRPr="00C157F8">
        <w:rPr>
          <w:rFonts w:hint="eastAsia"/>
          <w:sz w:val="28"/>
          <w:szCs w:val="28"/>
        </w:rPr>
        <w:t>试验故障处理方法</w:t>
      </w:r>
    </w:p>
    <w:p w14:paraId="3855A5A8" w14:textId="075FA4CD" w:rsidR="00FA7722" w:rsidRPr="00CC71DE" w:rsidRDefault="00C157F8">
      <w:pPr>
        <w:spacing w:line="360" w:lineRule="auto"/>
        <w:ind w:firstLineChars="200" w:firstLine="56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本文件给出发动机出厂试验过程中故障处理的</w:t>
      </w:r>
      <w:r w:rsidRPr="00C157F8">
        <w:rPr>
          <w:rFonts w:hint="eastAsia"/>
          <w:sz w:val="28"/>
          <w:szCs w:val="28"/>
        </w:rPr>
        <w:t>要求</w:t>
      </w:r>
      <w:r>
        <w:rPr>
          <w:rFonts w:hint="eastAsia"/>
          <w:sz w:val="28"/>
          <w:szCs w:val="28"/>
        </w:rPr>
        <w:t>说明</w:t>
      </w:r>
      <w:r w:rsidRPr="00C157F8">
        <w:rPr>
          <w:rFonts w:hint="eastAsia"/>
          <w:sz w:val="28"/>
          <w:szCs w:val="28"/>
        </w:rPr>
        <w:t>，涵盖不同故障场景的处理方法、零部件更换后的试验要求及试验防护措施三个方面。包括发动机核心零部件（活塞、气缸套等）、电控系统部件（</w:t>
      </w:r>
      <w:r w:rsidRPr="00C157F8">
        <w:rPr>
          <w:rFonts w:hint="eastAsia"/>
          <w:sz w:val="28"/>
          <w:szCs w:val="28"/>
        </w:rPr>
        <w:t>ECU</w:t>
      </w:r>
      <w:r w:rsidRPr="00C157F8">
        <w:rPr>
          <w:rFonts w:hint="eastAsia"/>
          <w:sz w:val="28"/>
          <w:szCs w:val="28"/>
        </w:rPr>
        <w:t>、传感器等）、电器设备（发电机、起动机等）及增压器、气缸盖等关键部件的故障处理流程，明确零部件更换后的试验重启规则、次数要求及不合格品处理方式，同时说明试验过程中电器与精密部件的淋水防潮防护要求。</w:t>
      </w:r>
    </w:p>
    <w:p w14:paraId="47B616CF" w14:textId="236D432A" w:rsidR="00FA7722" w:rsidRPr="00C157F8" w:rsidRDefault="001D63D8">
      <w:pPr>
        <w:spacing w:line="360" w:lineRule="auto"/>
        <w:rPr>
          <w:sz w:val="28"/>
          <w:szCs w:val="28"/>
        </w:rPr>
      </w:pPr>
      <w:r w:rsidRPr="00C157F8">
        <w:rPr>
          <w:rFonts w:hint="eastAsia"/>
          <w:sz w:val="28"/>
          <w:szCs w:val="28"/>
        </w:rPr>
        <w:t xml:space="preserve">7 </w:t>
      </w:r>
      <w:r w:rsidR="00C157F8" w:rsidRPr="00C157F8">
        <w:rPr>
          <w:rFonts w:hint="eastAsia"/>
          <w:sz w:val="28"/>
          <w:szCs w:val="28"/>
        </w:rPr>
        <w:t>维护保养要求</w:t>
      </w:r>
    </w:p>
    <w:p w14:paraId="5AAEC1D9" w14:textId="3F95BE5C" w:rsidR="00FA7722" w:rsidRPr="00CC71DE" w:rsidRDefault="00C157F8">
      <w:pPr>
        <w:spacing w:line="360" w:lineRule="auto"/>
        <w:ind w:firstLineChars="200" w:firstLine="56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本章</w:t>
      </w:r>
      <w:r w:rsidRPr="00C157F8">
        <w:rPr>
          <w:rFonts w:hint="eastAsia"/>
          <w:sz w:val="28"/>
          <w:szCs w:val="28"/>
        </w:rPr>
        <w:t>给出发动机验收记录、出厂前预处理、附件及文件准备、外</w:t>
      </w:r>
      <w:r w:rsidRPr="00C157F8">
        <w:rPr>
          <w:rFonts w:hint="eastAsia"/>
          <w:sz w:val="28"/>
          <w:szCs w:val="28"/>
        </w:rPr>
        <w:lastRenderedPageBreak/>
        <w:t>部处理及检验、部件保护五个方面维护保养要求</w:t>
      </w:r>
      <w:r>
        <w:rPr>
          <w:rFonts w:hint="eastAsia"/>
          <w:sz w:val="28"/>
          <w:szCs w:val="28"/>
        </w:rPr>
        <w:t>说明</w:t>
      </w:r>
      <w:r w:rsidRPr="00C157F8">
        <w:rPr>
          <w:rFonts w:hint="eastAsia"/>
          <w:sz w:val="28"/>
          <w:szCs w:val="28"/>
        </w:rPr>
        <w:t>。包括发动机验收合格证明填写、出厂前冷却液与机油处理、附件与随机文件交付、外部零部件安装及油漆</w:t>
      </w:r>
      <w:r>
        <w:rPr>
          <w:rFonts w:hint="eastAsia"/>
          <w:sz w:val="28"/>
          <w:szCs w:val="28"/>
        </w:rPr>
        <w:t>油封处理、关键部件清洗喷漆保护等维护保养基本要求及操作规范说明</w:t>
      </w:r>
      <w:r w:rsidR="001D63D8" w:rsidRPr="00C157F8">
        <w:rPr>
          <w:rFonts w:hint="eastAsia"/>
          <w:sz w:val="28"/>
          <w:szCs w:val="28"/>
        </w:rPr>
        <w:t>。</w:t>
      </w:r>
    </w:p>
    <w:p w14:paraId="179A6E94" w14:textId="77777777" w:rsidR="00FA7722" w:rsidRPr="00C157F8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C157F8">
        <w:rPr>
          <w:rFonts w:ascii="黑体" w:eastAsia="黑体" w:hAnsi="黑体" w:hint="eastAsia"/>
          <w:sz w:val="28"/>
          <w:szCs w:val="28"/>
        </w:rPr>
        <w:t>主要试验（或验证）情况分析</w:t>
      </w:r>
    </w:p>
    <w:p w14:paraId="32F05263" w14:textId="4FCE5513" w:rsidR="00FA7722" w:rsidRDefault="009F0CF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在氢气发动机出厂试验验证方面，依托一汽解放大连柴油机有限公司</w:t>
      </w:r>
      <w:r w:rsidRPr="009F0CF6">
        <w:rPr>
          <w:rFonts w:hint="eastAsia"/>
          <w:sz w:val="28"/>
          <w:szCs w:val="28"/>
        </w:rPr>
        <w:t>研制的氢气发动机生产线及配套系统，开展了氢气发动机逐台出厂试验，涵盖起动试验、磨合试验、功率试验等全流程测试。试验中对发动机装配完整性、测试设施精度、标定数据写入、工艺流程合规性等关键环节的验证，以及对氢气气轨、电子节气门、防喘振阀等核心部件的功能检测，为氢气发动机出厂试验技术标准的设施要求、工艺规范制定提供了直接参考依据。同时，依托</w:t>
      </w:r>
      <w:r>
        <w:rPr>
          <w:rFonts w:hint="eastAsia"/>
          <w:sz w:val="28"/>
          <w:szCs w:val="28"/>
        </w:rPr>
        <w:t>大连市揭榜挂帅“重型商用车氢气发动机产品开发技术”项目</w:t>
      </w:r>
      <w:r w:rsidRPr="009F0CF6">
        <w:rPr>
          <w:rFonts w:hint="eastAsia"/>
          <w:sz w:val="28"/>
          <w:szCs w:val="28"/>
        </w:rPr>
        <w:t>，深入研究试验故障处理方法，涵盖不同零部件故障的差异化处置、数据下载中断应对及电器设备防护；系统分析维护保养全流程，明确了氢气发动机出厂试验各环节质量控制要点。此外，严格把控氢气纯度、水含量、总硫等燃料指标，精准监测台架冷却系统温差、进气温度、排温等边界条件，为制定出厂试验技术标准奠定重要技术基础。</w:t>
      </w:r>
    </w:p>
    <w:p w14:paraId="37CEC302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预期达到的社会效益、对产业发展的作用等情况</w:t>
      </w:r>
    </w:p>
    <w:p w14:paraId="38C440EB" w14:textId="6B5F1E0F" w:rsidR="00CC71DE" w:rsidRPr="00CC71DE" w:rsidRDefault="00CC71DE" w:rsidP="00CC71DE">
      <w:pPr>
        <w:spacing w:line="360" w:lineRule="auto"/>
        <w:ind w:firstLineChars="200" w:firstLine="560"/>
        <w:rPr>
          <w:sz w:val="28"/>
          <w:szCs w:val="28"/>
        </w:rPr>
      </w:pPr>
      <w:r w:rsidRPr="00CC71DE">
        <w:rPr>
          <w:rFonts w:hint="eastAsia"/>
          <w:sz w:val="28"/>
          <w:szCs w:val="28"/>
        </w:rPr>
        <w:t>通过本标准的制定与实施，可以减少氢气发动机出厂后的质量安全风险及运行故障率，提升公众</w:t>
      </w:r>
      <w:r>
        <w:rPr>
          <w:rFonts w:hint="eastAsia"/>
          <w:sz w:val="28"/>
          <w:szCs w:val="28"/>
        </w:rPr>
        <w:t>对氢能技术的信任度，消除对清洁能源应用的疑虑，加速氢能车辆</w:t>
      </w:r>
      <w:r w:rsidRPr="00CC71DE">
        <w:rPr>
          <w:rFonts w:hint="eastAsia"/>
          <w:sz w:val="28"/>
          <w:szCs w:val="28"/>
        </w:rPr>
        <w:t>等终端产品的社会普及。同时，技术标</w:t>
      </w:r>
      <w:r w:rsidRPr="00CC71DE">
        <w:rPr>
          <w:rFonts w:hint="eastAsia"/>
          <w:sz w:val="28"/>
          <w:szCs w:val="28"/>
        </w:rPr>
        <w:lastRenderedPageBreak/>
        <w:t>准的确立将推动氢能发动机从研发试验走向规模化生产应用，对于促进和推动氢能产业发展具有重要意义。</w:t>
      </w:r>
    </w:p>
    <w:p w14:paraId="67306E6E" w14:textId="78B22ADA" w:rsidR="00FA7722" w:rsidRDefault="00CC71DE" w:rsidP="00CC71DE">
      <w:pPr>
        <w:spacing w:line="360" w:lineRule="auto"/>
        <w:ind w:firstLineChars="200" w:firstLine="560"/>
        <w:rPr>
          <w:sz w:val="28"/>
          <w:szCs w:val="28"/>
        </w:rPr>
      </w:pPr>
      <w:r w:rsidRPr="00CC71DE">
        <w:rPr>
          <w:rFonts w:hint="eastAsia"/>
          <w:sz w:val="28"/>
          <w:szCs w:val="28"/>
        </w:rPr>
        <w:t>本标准制定作用具体体现在两个方面：一是通过标准制定可以明确氢气发动机出厂试验的技术要求，如性能测试、可靠性验证、安全检测等内容，减少因试验不规范导致的质量隐患；二是标准制定有助于氢气发动机行业</w:t>
      </w:r>
      <w:r>
        <w:rPr>
          <w:rFonts w:hint="eastAsia"/>
          <w:sz w:val="28"/>
          <w:szCs w:val="28"/>
        </w:rPr>
        <w:t>出厂检验流程规范化，对推动氢能发动机行业标准化进程具有积极意义</w:t>
      </w:r>
      <w:r w:rsidR="001D63D8">
        <w:rPr>
          <w:rFonts w:hint="eastAsia"/>
          <w:sz w:val="28"/>
          <w:szCs w:val="28"/>
        </w:rPr>
        <w:t>。</w:t>
      </w:r>
    </w:p>
    <w:p w14:paraId="459643A9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与国际、国外有关法律法规和标准水平的对比分析</w:t>
      </w:r>
    </w:p>
    <w:p w14:paraId="36EE8BB0" w14:textId="77A22F71" w:rsidR="00FA7722" w:rsidRDefault="008A1645">
      <w:pPr>
        <w:spacing w:line="360" w:lineRule="auto"/>
        <w:ind w:firstLineChars="200" w:firstLine="560"/>
        <w:rPr>
          <w:sz w:val="28"/>
          <w:szCs w:val="28"/>
        </w:rPr>
      </w:pPr>
      <w:r w:rsidRPr="008A1645">
        <w:rPr>
          <w:rFonts w:hint="eastAsia"/>
          <w:sz w:val="28"/>
          <w:szCs w:val="28"/>
        </w:rPr>
        <w:t>目前，国际上尚无专门的氢气发动机出厂试验专项标准，相关技术要求分散于其他标准，缺乏针对性；国外企业内部规范因技术差异、法规不同，难以适用于国内产业需求。本标准的制定填补了这一领域的标准空白，以系统化、本土化的技术要求，为氢气发动机出厂试验提供精准、可靠的规范指引，有力推动行业标准化发展进程</w:t>
      </w:r>
      <w:r w:rsidR="001D63D8">
        <w:rPr>
          <w:rFonts w:hint="eastAsia"/>
          <w:sz w:val="28"/>
          <w:szCs w:val="28"/>
        </w:rPr>
        <w:t>。</w:t>
      </w:r>
    </w:p>
    <w:p w14:paraId="77361F91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与现行有关法律、法规和标准的关系</w:t>
      </w:r>
    </w:p>
    <w:p w14:paraId="05AE640D" w14:textId="5BA482BB" w:rsidR="00FA7722" w:rsidRDefault="008A1645" w:rsidP="008A1645">
      <w:pPr>
        <w:spacing w:line="360" w:lineRule="auto"/>
        <w:ind w:firstLineChars="200" w:firstLine="560"/>
        <w:rPr>
          <w:sz w:val="28"/>
          <w:szCs w:val="28"/>
        </w:rPr>
      </w:pPr>
      <w:r w:rsidRPr="008A1645">
        <w:rPr>
          <w:rFonts w:hint="eastAsia"/>
          <w:sz w:val="28"/>
          <w:szCs w:val="28"/>
        </w:rPr>
        <w:t>本标准的制定严格遵循相关法律法规的要求，确保标准内容合法合规。</w:t>
      </w:r>
      <w:r w:rsidRPr="008A1645">
        <w:rPr>
          <w:rFonts w:ascii="MS Gothic" w:eastAsia="MS Gothic" w:hAnsi="MS Gothic" w:cs="MS Gothic" w:hint="eastAsia"/>
          <w:sz w:val="28"/>
          <w:szCs w:val="28"/>
        </w:rPr>
        <w:t>​</w:t>
      </w:r>
      <w:r w:rsidRPr="008A1645">
        <w:rPr>
          <w:rFonts w:hint="eastAsia"/>
          <w:sz w:val="28"/>
          <w:szCs w:val="28"/>
        </w:rPr>
        <w:t>针对氢气发动机的特殊性，在现行通用内燃机标准的基础上，补充了氢气质量要求、氢气系统检漏、氢气发动机专用部件故障处理等内容，进一步细化了试验流程与技术指标，是对现行相关标准的补充与完善，形成了针对氢气发动机出厂试验的专项技术规范，与现行标准共同构成了较为完整的氢气发动机质量控制标准体系</w:t>
      </w:r>
      <w:r w:rsidR="001D63D8">
        <w:rPr>
          <w:rFonts w:hint="eastAsia"/>
          <w:sz w:val="28"/>
          <w:szCs w:val="28"/>
        </w:rPr>
        <w:t>。</w:t>
      </w:r>
    </w:p>
    <w:p w14:paraId="1253987B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重大分歧意见的处理过程及依据</w:t>
      </w:r>
    </w:p>
    <w:p w14:paraId="6E1AABDA" w14:textId="77777777" w:rsidR="00FA7722" w:rsidRDefault="001D63D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</w:t>
      </w:r>
    </w:p>
    <w:p w14:paraId="3DE28D07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贯彻标准的要求和措施建议</w:t>
      </w:r>
    </w:p>
    <w:p w14:paraId="11CBEFF6" w14:textId="466E790C" w:rsidR="00FA7722" w:rsidRDefault="008A1645">
      <w:pPr>
        <w:spacing w:line="360" w:lineRule="auto"/>
        <w:ind w:firstLineChars="200" w:firstLine="560"/>
        <w:rPr>
          <w:sz w:val="28"/>
          <w:szCs w:val="28"/>
        </w:rPr>
      </w:pPr>
      <w:r w:rsidRPr="008A1645">
        <w:rPr>
          <w:rFonts w:hint="eastAsia"/>
          <w:sz w:val="28"/>
          <w:szCs w:val="28"/>
        </w:rPr>
        <w:t>氢气发动机生产企业需严格依本标准开展出厂试验，建立健全试验记录与质量追溯体系，保障每台发动机试验过程可追溯、结果可核查；相关监管部门可将本标准作为氢气发动机产品质量监督抽查依据，强化对企业标准执行情况的监督检查，确保标准落地；下游应用企业采购时，应要求供应商提供符合本标准的出厂试验报告，将其作为产品验收关键依据，从源头把控产品质量</w:t>
      </w:r>
      <w:r w:rsidR="001D63D8">
        <w:rPr>
          <w:rFonts w:hint="eastAsia"/>
          <w:sz w:val="28"/>
          <w:szCs w:val="28"/>
        </w:rPr>
        <w:t>。</w:t>
      </w:r>
    </w:p>
    <w:p w14:paraId="63E5DB6C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废止现行有关标准的建议</w:t>
      </w:r>
    </w:p>
    <w:p w14:paraId="268BEE04" w14:textId="77777777" w:rsidR="00FA7722" w:rsidRDefault="001D63D8">
      <w:pPr>
        <w:spacing w:line="360" w:lineRule="auto"/>
        <w:ind w:firstLineChars="200" w:firstLine="560"/>
        <w:rPr>
          <w:rFonts w:ascii="黑体" w:eastAsia="黑体" w:hAnsi="黑体" w:hint="eastAsia"/>
          <w:sz w:val="28"/>
          <w:szCs w:val="28"/>
        </w:rPr>
      </w:pPr>
      <w:r>
        <w:rPr>
          <w:rFonts w:hint="eastAsia"/>
          <w:sz w:val="28"/>
          <w:szCs w:val="28"/>
        </w:rPr>
        <w:t>无</w:t>
      </w:r>
    </w:p>
    <w:p w14:paraId="634DA9B7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涉及专利的有关说明</w:t>
      </w:r>
    </w:p>
    <w:p w14:paraId="61048530" w14:textId="77777777" w:rsidR="00FA7722" w:rsidRDefault="001D63D8">
      <w:pPr>
        <w:spacing w:line="360" w:lineRule="auto"/>
        <w:ind w:firstLineChars="200" w:firstLine="560"/>
        <w:rPr>
          <w:rFonts w:ascii="黑体" w:eastAsia="黑体" w:hAnsi="黑体" w:hint="eastAsia"/>
          <w:sz w:val="28"/>
          <w:szCs w:val="28"/>
        </w:rPr>
      </w:pPr>
      <w:r>
        <w:rPr>
          <w:rFonts w:hint="eastAsia"/>
          <w:sz w:val="28"/>
          <w:szCs w:val="28"/>
        </w:rPr>
        <w:t>无</w:t>
      </w:r>
    </w:p>
    <w:p w14:paraId="06C37A39" w14:textId="77777777" w:rsidR="00FA7722" w:rsidRDefault="001D63D8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其他应予说明的事项</w:t>
      </w:r>
    </w:p>
    <w:p w14:paraId="7975422D" w14:textId="77777777" w:rsidR="00FA7722" w:rsidRDefault="001D63D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</w:t>
      </w:r>
    </w:p>
    <w:sectPr w:rsidR="00FA772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04E6" w14:textId="77777777" w:rsidR="00C16883" w:rsidRDefault="00C16883">
      <w:r>
        <w:separator/>
      </w:r>
    </w:p>
  </w:endnote>
  <w:endnote w:type="continuationSeparator" w:id="0">
    <w:p w14:paraId="158156C1" w14:textId="77777777" w:rsidR="00C16883" w:rsidRDefault="00C1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5520910"/>
    </w:sdtPr>
    <w:sdtContent>
      <w:p w14:paraId="7C77D48B" w14:textId="58D71A29" w:rsidR="00FA7722" w:rsidRDefault="001D63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3B6" w:rsidRPr="00E763B6">
          <w:rPr>
            <w:noProof/>
            <w:lang w:val="zh-CN"/>
          </w:rPr>
          <w:t>8</w:t>
        </w:r>
        <w:r>
          <w:fldChar w:fldCharType="end"/>
        </w:r>
      </w:p>
    </w:sdtContent>
  </w:sdt>
  <w:p w14:paraId="095C766E" w14:textId="77777777" w:rsidR="00FA7722" w:rsidRDefault="00FA772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42AC" w14:textId="77777777" w:rsidR="00C16883" w:rsidRDefault="00C16883">
      <w:r>
        <w:separator/>
      </w:r>
    </w:p>
  </w:footnote>
  <w:footnote w:type="continuationSeparator" w:id="0">
    <w:p w14:paraId="755E69AD" w14:textId="77777777" w:rsidR="00C16883" w:rsidRDefault="00C1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63A3E"/>
    <w:multiLevelType w:val="multilevel"/>
    <w:tmpl w:val="59D63A3E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A894BA2"/>
    <w:multiLevelType w:val="multilevel"/>
    <w:tmpl w:val="6A894BA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607663832">
    <w:abstractNumId w:val="1"/>
  </w:num>
  <w:num w:numId="2" w16cid:durableId="432014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18E"/>
    <w:rsid w:val="00086C40"/>
    <w:rsid w:val="00093E86"/>
    <w:rsid w:val="000E3FC3"/>
    <w:rsid w:val="001D63D8"/>
    <w:rsid w:val="002A0426"/>
    <w:rsid w:val="002B1EEE"/>
    <w:rsid w:val="002C5BB9"/>
    <w:rsid w:val="002C61F7"/>
    <w:rsid w:val="002D7B9D"/>
    <w:rsid w:val="003067C5"/>
    <w:rsid w:val="0033038E"/>
    <w:rsid w:val="003E280A"/>
    <w:rsid w:val="0043518E"/>
    <w:rsid w:val="004829BC"/>
    <w:rsid w:val="004B48CF"/>
    <w:rsid w:val="004F1961"/>
    <w:rsid w:val="00500169"/>
    <w:rsid w:val="005D28A7"/>
    <w:rsid w:val="006C3F0D"/>
    <w:rsid w:val="00716FCA"/>
    <w:rsid w:val="00777FE9"/>
    <w:rsid w:val="008A1645"/>
    <w:rsid w:val="008E0C60"/>
    <w:rsid w:val="0094211D"/>
    <w:rsid w:val="009447FE"/>
    <w:rsid w:val="009E7668"/>
    <w:rsid w:val="009F0CF6"/>
    <w:rsid w:val="00A005EA"/>
    <w:rsid w:val="00A22E03"/>
    <w:rsid w:val="00A95666"/>
    <w:rsid w:val="00B243F6"/>
    <w:rsid w:val="00B30D82"/>
    <w:rsid w:val="00B32C58"/>
    <w:rsid w:val="00B9154D"/>
    <w:rsid w:val="00BC3A1F"/>
    <w:rsid w:val="00BE6269"/>
    <w:rsid w:val="00C149D1"/>
    <w:rsid w:val="00C157F8"/>
    <w:rsid w:val="00C16883"/>
    <w:rsid w:val="00C46161"/>
    <w:rsid w:val="00CA0100"/>
    <w:rsid w:val="00CC71DE"/>
    <w:rsid w:val="00E13AD4"/>
    <w:rsid w:val="00E56ADD"/>
    <w:rsid w:val="00E763B6"/>
    <w:rsid w:val="00ED28C8"/>
    <w:rsid w:val="00F0270D"/>
    <w:rsid w:val="00F1562B"/>
    <w:rsid w:val="00FA7722"/>
    <w:rsid w:val="01141165"/>
    <w:rsid w:val="011B6997"/>
    <w:rsid w:val="012515C4"/>
    <w:rsid w:val="01341807"/>
    <w:rsid w:val="015772A4"/>
    <w:rsid w:val="01A7647D"/>
    <w:rsid w:val="01B062B5"/>
    <w:rsid w:val="01BB3CD7"/>
    <w:rsid w:val="01C56903"/>
    <w:rsid w:val="01D54D98"/>
    <w:rsid w:val="01F42D45"/>
    <w:rsid w:val="02025461"/>
    <w:rsid w:val="02056D00"/>
    <w:rsid w:val="02D23086"/>
    <w:rsid w:val="02DA1F3A"/>
    <w:rsid w:val="02E903CF"/>
    <w:rsid w:val="036330A8"/>
    <w:rsid w:val="037203C5"/>
    <w:rsid w:val="037C1244"/>
    <w:rsid w:val="038F71C9"/>
    <w:rsid w:val="03A8028B"/>
    <w:rsid w:val="03C86237"/>
    <w:rsid w:val="03E8586A"/>
    <w:rsid w:val="04077C8F"/>
    <w:rsid w:val="044004C3"/>
    <w:rsid w:val="04AA2E74"/>
    <w:rsid w:val="04BF588C"/>
    <w:rsid w:val="04C609C8"/>
    <w:rsid w:val="04DB33E6"/>
    <w:rsid w:val="050339CA"/>
    <w:rsid w:val="050D4849"/>
    <w:rsid w:val="051A6F66"/>
    <w:rsid w:val="052676B9"/>
    <w:rsid w:val="05412745"/>
    <w:rsid w:val="05597A8E"/>
    <w:rsid w:val="05791EDF"/>
    <w:rsid w:val="05812B41"/>
    <w:rsid w:val="059C5BCD"/>
    <w:rsid w:val="05B02A0C"/>
    <w:rsid w:val="05D37841"/>
    <w:rsid w:val="05F6352F"/>
    <w:rsid w:val="05FE4192"/>
    <w:rsid w:val="060A6FDB"/>
    <w:rsid w:val="061816F7"/>
    <w:rsid w:val="06606BFB"/>
    <w:rsid w:val="0680729D"/>
    <w:rsid w:val="06C70A28"/>
    <w:rsid w:val="06CB31A4"/>
    <w:rsid w:val="06DC0977"/>
    <w:rsid w:val="07027D3D"/>
    <w:rsid w:val="0706011C"/>
    <w:rsid w:val="071E0F8F"/>
    <w:rsid w:val="071F0864"/>
    <w:rsid w:val="07230354"/>
    <w:rsid w:val="0730481F"/>
    <w:rsid w:val="07474A0C"/>
    <w:rsid w:val="074D3623"/>
    <w:rsid w:val="075524D7"/>
    <w:rsid w:val="078D3A1F"/>
    <w:rsid w:val="079E5C2C"/>
    <w:rsid w:val="07D63618"/>
    <w:rsid w:val="07DE24CD"/>
    <w:rsid w:val="082779D0"/>
    <w:rsid w:val="08472F35"/>
    <w:rsid w:val="084C7436"/>
    <w:rsid w:val="085D7896"/>
    <w:rsid w:val="08941569"/>
    <w:rsid w:val="08A57417"/>
    <w:rsid w:val="08AD7CC8"/>
    <w:rsid w:val="08AE00F1"/>
    <w:rsid w:val="08C4365D"/>
    <w:rsid w:val="08D2197E"/>
    <w:rsid w:val="08E02B28"/>
    <w:rsid w:val="08E458C1"/>
    <w:rsid w:val="09265ED9"/>
    <w:rsid w:val="09293C1C"/>
    <w:rsid w:val="09376339"/>
    <w:rsid w:val="09526CCE"/>
    <w:rsid w:val="09727371"/>
    <w:rsid w:val="099D544E"/>
    <w:rsid w:val="09E638BB"/>
    <w:rsid w:val="0A595E3B"/>
    <w:rsid w:val="0A7C3C8A"/>
    <w:rsid w:val="0A8A06EA"/>
    <w:rsid w:val="0A9B6453"/>
    <w:rsid w:val="0ACB4F8A"/>
    <w:rsid w:val="0AD13E97"/>
    <w:rsid w:val="0AD33E3F"/>
    <w:rsid w:val="0AD665CC"/>
    <w:rsid w:val="0ADF0A36"/>
    <w:rsid w:val="0AE93662"/>
    <w:rsid w:val="0AEE2A27"/>
    <w:rsid w:val="0AF52007"/>
    <w:rsid w:val="0B2D0B69"/>
    <w:rsid w:val="0B3643CE"/>
    <w:rsid w:val="0B574F40"/>
    <w:rsid w:val="0B7F3FC7"/>
    <w:rsid w:val="0B9F01C5"/>
    <w:rsid w:val="0BA436F8"/>
    <w:rsid w:val="0BAB0918"/>
    <w:rsid w:val="0BD0037E"/>
    <w:rsid w:val="0BD63CD5"/>
    <w:rsid w:val="0BDC4F75"/>
    <w:rsid w:val="0BFB189F"/>
    <w:rsid w:val="0C05627A"/>
    <w:rsid w:val="0C272694"/>
    <w:rsid w:val="0C61547A"/>
    <w:rsid w:val="0C7C4062"/>
    <w:rsid w:val="0CAC4948"/>
    <w:rsid w:val="0CB33F28"/>
    <w:rsid w:val="0CCF0636"/>
    <w:rsid w:val="0CFF0F1B"/>
    <w:rsid w:val="0D0366E6"/>
    <w:rsid w:val="0D2D6EF4"/>
    <w:rsid w:val="0D3B1B72"/>
    <w:rsid w:val="0D6B65B1"/>
    <w:rsid w:val="0D766D04"/>
    <w:rsid w:val="0DAE46EF"/>
    <w:rsid w:val="0DE00358"/>
    <w:rsid w:val="0E6C0832"/>
    <w:rsid w:val="0E8F4521"/>
    <w:rsid w:val="0E9D7D0E"/>
    <w:rsid w:val="0EB67D00"/>
    <w:rsid w:val="0ED62150"/>
    <w:rsid w:val="0EDD4F42"/>
    <w:rsid w:val="0EEB5782"/>
    <w:rsid w:val="0F135152"/>
    <w:rsid w:val="0F2033CB"/>
    <w:rsid w:val="0F276507"/>
    <w:rsid w:val="0F39623B"/>
    <w:rsid w:val="0F3A26DF"/>
    <w:rsid w:val="0F4C5F6E"/>
    <w:rsid w:val="0F735BF1"/>
    <w:rsid w:val="0F7554C5"/>
    <w:rsid w:val="0F7A2ADB"/>
    <w:rsid w:val="0F96368D"/>
    <w:rsid w:val="0FB66128"/>
    <w:rsid w:val="0FBA3368"/>
    <w:rsid w:val="10482E63"/>
    <w:rsid w:val="105E23FD"/>
    <w:rsid w:val="10611EED"/>
    <w:rsid w:val="106A0DA2"/>
    <w:rsid w:val="1081433D"/>
    <w:rsid w:val="10835914"/>
    <w:rsid w:val="108616C4"/>
    <w:rsid w:val="109776BD"/>
    <w:rsid w:val="10AF2C58"/>
    <w:rsid w:val="10C04E65"/>
    <w:rsid w:val="10CA1840"/>
    <w:rsid w:val="10DD5A17"/>
    <w:rsid w:val="10DE709A"/>
    <w:rsid w:val="11274EE5"/>
    <w:rsid w:val="1134315E"/>
    <w:rsid w:val="1147261D"/>
    <w:rsid w:val="11835A5E"/>
    <w:rsid w:val="11902A8A"/>
    <w:rsid w:val="11E701D0"/>
    <w:rsid w:val="11EC3A38"/>
    <w:rsid w:val="11F72B09"/>
    <w:rsid w:val="12183532"/>
    <w:rsid w:val="12490E8B"/>
    <w:rsid w:val="126637EB"/>
    <w:rsid w:val="126A32DB"/>
    <w:rsid w:val="127952CC"/>
    <w:rsid w:val="1289075F"/>
    <w:rsid w:val="12A54313"/>
    <w:rsid w:val="13182D37"/>
    <w:rsid w:val="131D447B"/>
    <w:rsid w:val="134F0723"/>
    <w:rsid w:val="135B2C24"/>
    <w:rsid w:val="137D5290"/>
    <w:rsid w:val="13B81E24"/>
    <w:rsid w:val="13BB7B66"/>
    <w:rsid w:val="13D749A0"/>
    <w:rsid w:val="13DB3D64"/>
    <w:rsid w:val="13E72709"/>
    <w:rsid w:val="13F6294C"/>
    <w:rsid w:val="14076907"/>
    <w:rsid w:val="144813FA"/>
    <w:rsid w:val="145853B5"/>
    <w:rsid w:val="147541B9"/>
    <w:rsid w:val="147C10A3"/>
    <w:rsid w:val="149E726C"/>
    <w:rsid w:val="14AC73E3"/>
    <w:rsid w:val="14AD74AF"/>
    <w:rsid w:val="14DB5D52"/>
    <w:rsid w:val="14EC0958"/>
    <w:rsid w:val="150177FB"/>
    <w:rsid w:val="15127C5A"/>
    <w:rsid w:val="15396F94"/>
    <w:rsid w:val="154F4A0A"/>
    <w:rsid w:val="156D4E90"/>
    <w:rsid w:val="158521DA"/>
    <w:rsid w:val="15AA1C40"/>
    <w:rsid w:val="15E6711C"/>
    <w:rsid w:val="15E769F0"/>
    <w:rsid w:val="16287735"/>
    <w:rsid w:val="162C6AF9"/>
    <w:rsid w:val="163C4F8E"/>
    <w:rsid w:val="16486A32"/>
    <w:rsid w:val="165247B2"/>
    <w:rsid w:val="16646293"/>
    <w:rsid w:val="166938A9"/>
    <w:rsid w:val="16753FFC"/>
    <w:rsid w:val="16933BA9"/>
    <w:rsid w:val="1695644C"/>
    <w:rsid w:val="16BA4105"/>
    <w:rsid w:val="16BA5EB3"/>
    <w:rsid w:val="16D36F75"/>
    <w:rsid w:val="16E15B36"/>
    <w:rsid w:val="16ED0036"/>
    <w:rsid w:val="17367C2F"/>
    <w:rsid w:val="174D6D27"/>
    <w:rsid w:val="17832749"/>
    <w:rsid w:val="17B374D2"/>
    <w:rsid w:val="17C0399D"/>
    <w:rsid w:val="17C0574B"/>
    <w:rsid w:val="17C34B7C"/>
    <w:rsid w:val="17CD1C16"/>
    <w:rsid w:val="181141F9"/>
    <w:rsid w:val="1825557F"/>
    <w:rsid w:val="18B057C0"/>
    <w:rsid w:val="18B76B4E"/>
    <w:rsid w:val="18C63235"/>
    <w:rsid w:val="18D56FD4"/>
    <w:rsid w:val="18DC64EB"/>
    <w:rsid w:val="18EB67F8"/>
    <w:rsid w:val="18F733EE"/>
    <w:rsid w:val="18F7519C"/>
    <w:rsid w:val="190653E0"/>
    <w:rsid w:val="19287A4C"/>
    <w:rsid w:val="192A5572"/>
    <w:rsid w:val="197113F3"/>
    <w:rsid w:val="197467ED"/>
    <w:rsid w:val="19C37774"/>
    <w:rsid w:val="19D454DE"/>
    <w:rsid w:val="19E27BFB"/>
    <w:rsid w:val="19F260E2"/>
    <w:rsid w:val="1A1B310D"/>
    <w:rsid w:val="1A653950"/>
    <w:rsid w:val="1A66082C"/>
    <w:rsid w:val="1A6A1080"/>
    <w:rsid w:val="1A78230D"/>
    <w:rsid w:val="1A937147"/>
    <w:rsid w:val="1A951111"/>
    <w:rsid w:val="1AAC1FB7"/>
    <w:rsid w:val="1AAE3F81"/>
    <w:rsid w:val="1AC75042"/>
    <w:rsid w:val="1AE856E5"/>
    <w:rsid w:val="1B0E67CD"/>
    <w:rsid w:val="1B3A5814"/>
    <w:rsid w:val="1B414DF5"/>
    <w:rsid w:val="1B542D7A"/>
    <w:rsid w:val="1B6F54BE"/>
    <w:rsid w:val="1BA15893"/>
    <w:rsid w:val="1BF9122C"/>
    <w:rsid w:val="1C0025BA"/>
    <w:rsid w:val="1C1222ED"/>
    <w:rsid w:val="1C381D54"/>
    <w:rsid w:val="1C3D736A"/>
    <w:rsid w:val="1C4A1A87"/>
    <w:rsid w:val="1C512E16"/>
    <w:rsid w:val="1C616954"/>
    <w:rsid w:val="1CC25AC1"/>
    <w:rsid w:val="1CEB5018"/>
    <w:rsid w:val="1D116D3C"/>
    <w:rsid w:val="1D4B3D09"/>
    <w:rsid w:val="1D5F77B4"/>
    <w:rsid w:val="1D6F3E9B"/>
    <w:rsid w:val="1D7B24B6"/>
    <w:rsid w:val="1D8334A3"/>
    <w:rsid w:val="1D8D2573"/>
    <w:rsid w:val="1D9F5E03"/>
    <w:rsid w:val="1DA022A7"/>
    <w:rsid w:val="1DA53275"/>
    <w:rsid w:val="1DB418AE"/>
    <w:rsid w:val="1DBB0E8E"/>
    <w:rsid w:val="1DC046F7"/>
    <w:rsid w:val="1DCC309C"/>
    <w:rsid w:val="1DE55F0B"/>
    <w:rsid w:val="1DE63A32"/>
    <w:rsid w:val="1E110AAE"/>
    <w:rsid w:val="1E262080"/>
    <w:rsid w:val="1E2C7696"/>
    <w:rsid w:val="1E3D18A3"/>
    <w:rsid w:val="1E5170FD"/>
    <w:rsid w:val="1E5D3CF4"/>
    <w:rsid w:val="1E6257AE"/>
    <w:rsid w:val="1E764DB5"/>
    <w:rsid w:val="1E990AA4"/>
    <w:rsid w:val="1ED06FC8"/>
    <w:rsid w:val="1EDF295B"/>
    <w:rsid w:val="1EFD7285"/>
    <w:rsid w:val="1F046865"/>
    <w:rsid w:val="1F497D22"/>
    <w:rsid w:val="1F62491C"/>
    <w:rsid w:val="1F647304"/>
    <w:rsid w:val="1F721A21"/>
    <w:rsid w:val="1F737547"/>
    <w:rsid w:val="1F833C2E"/>
    <w:rsid w:val="1FC5706E"/>
    <w:rsid w:val="1FED72F9"/>
    <w:rsid w:val="200A1C59"/>
    <w:rsid w:val="201229E6"/>
    <w:rsid w:val="203E1903"/>
    <w:rsid w:val="2059498F"/>
    <w:rsid w:val="20857532"/>
    <w:rsid w:val="20971013"/>
    <w:rsid w:val="20BB73F7"/>
    <w:rsid w:val="20C938C2"/>
    <w:rsid w:val="21020B82"/>
    <w:rsid w:val="210B5C89"/>
    <w:rsid w:val="21254871"/>
    <w:rsid w:val="216A3DE4"/>
    <w:rsid w:val="216C24A0"/>
    <w:rsid w:val="21751354"/>
    <w:rsid w:val="21B46321"/>
    <w:rsid w:val="21CD23D8"/>
    <w:rsid w:val="220821C8"/>
    <w:rsid w:val="220F3557"/>
    <w:rsid w:val="221943D6"/>
    <w:rsid w:val="2221772E"/>
    <w:rsid w:val="223C421A"/>
    <w:rsid w:val="224F7DF7"/>
    <w:rsid w:val="22684209"/>
    <w:rsid w:val="22C5630B"/>
    <w:rsid w:val="22D14CB0"/>
    <w:rsid w:val="22D36C7A"/>
    <w:rsid w:val="22E06CA1"/>
    <w:rsid w:val="22FB3ADB"/>
    <w:rsid w:val="22FD5AA5"/>
    <w:rsid w:val="2329689A"/>
    <w:rsid w:val="2342795C"/>
    <w:rsid w:val="23713D9D"/>
    <w:rsid w:val="237C10C0"/>
    <w:rsid w:val="23963804"/>
    <w:rsid w:val="23AE0B4E"/>
    <w:rsid w:val="23BB1E5C"/>
    <w:rsid w:val="23D34A58"/>
    <w:rsid w:val="23E26A49"/>
    <w:rsid w:val="23F52C20"/>
    <w:rsid w:val="240B2444"/>
    <w:rsid w:val="240E783E"/>
    <w:rsid w:val="242618C0"/>
    <w:rsid w:val="24546D6F"/>
    <w:rsid w:val="246F4781"/>
    <w:rsid w:val="24741D97"/>
    <w:rsid w:val="248A3369"/>
    <w:rsid w:val="249661B1"/>
    <w:rsid w:val="24AF2DCF"/>
    <w:rsid w:val="24BC607C"/>
    <w:rsid w:val="24CF521F"/>
    <w:rsid w:val="24FD1D8D"/>
    <w:rsid w:val="251E1D03"/>
    <w:rsid w:val="252C4420"/>
    <w:rsid w:val="25324938"/>
    <w:rsid w:val="255859DC"/>
    <w:rsid w:val="25695674"/>
    <w:rsid w:val="25867FD4"/>
    <w:rsid w:val="2593449F"/>
    <w:rsid w:val="259B0AB8"/>
    <w:rsid w:val="25C32FD6"/>
    <w:rsid w:val="25C7728B"/>
    <w:rsid w:val="25D6438C"/>
    <w:rsid w:val="25F50E15"/>
    <w:rsid w:val="260E1D77"/>
    <w:rsid w:val="261455E0"/>
    <w:rsid w:val="261849A4"/>
    <w:rsid w:val="268362C1"/>
    <w:rsid w:val="26906C30"/>
    <w:rsid w:val="26C50688"/>
    <w:rsid w:val="26C64400"/>
    <w:rsid w:val="26E01966"/>
    <w:rsid w:val="26E50D2A"/>
    <w:rsid w:val="26FD2518"/>
    <w:rsid w:val="270F5DA7"/>
    <w:rsid w:val="272A498F"/>
    <w:rsid w:val="272F24B1"/>
    <w:rsid w:val="274A3B9D"/>
    <w:rsid w:val="279516A0"/>
    <w:rsid w:val="27BF77CD"/>
    <w:rsid w:val="27D868FE"/>
    <w:rsid w:val="27E11400"/>
    <w:rsid w:val="27F00300"/>
    <w:rsid w:val="280B656E"/>
    <w:rsid w:val="28722A91"/>
    <w:rsid w:val="28A644E9"/>
    <w:rsid w:val="28B210E0"/>
    <w:rsid w:val="28C57065"/>
    <w:rsid w:val="29192F0D"/>
    <w:rsid w:val="296248B4"/>
    <w:rsid w:val="29A9603F"/>
    <w:rsid w:val="29CB58F0"/>
    <w:rsid w:val="29CE019B"/>
    <w:rsid w:val="29DF6672"/>
    <w:rsid w:val="2A0475B6"/>
    <w:rsid w:val="2A2846C6"/>
    <w:rsid w:val="2A2D4EC2"/>
    <w:rsid w:val="2A3E33B9"/>
    <w:rsid w:val="2A3E5B75"/>
    <w:rsid w:val="2A4D7312"/>
    <w:rsid w:val="2A930A9D"/>
    <w:rsid w:val="2A9F38E6"/>
    <w:rsid w:val="2ADA114A"/>
    <w:rsid w:val="2AE412F9"/>
    <w:rsid w:val="2B091238"/>
    <w:rsid w:val="2B0A6FB1"/>
    <w:rsid w:val="2B2C517A"/>
    <w:rsid w:val="2B5621F6"/>
    <w:rsid w:val="2B5C5333"/>
    <w:rsid w:val="2B83084E"/>
    <w:rsid w:val="2BCA04EF"/>
    <w:rsid w:val="2BE23A8A"/>
    <w:rsid w:val="2C0C4FAB"/>
    <w:rsid w:val="2C167BD8"/>
    <w:rsid w:val="2C1D2D14"/>
    <w:rsid w:val="2C2220D9"/>
    <w:rsid w:val="2C6D3C9C"/>
    <w:rsid w:val="2C9F197B"/>
    <w:rsid w:val="2CAD5E46"/>
    <w:rsid w:val="2CE76830"/>
    <w:rsid w:val="2CFF241A"/>
    <w:rsid w:val="2D0143E4"/>
    <w:rsid w:val="2D142369"/>
    <w:rsid w:val="2D2F0F51"/>
    <w:rsid w:val="2D6A3274"/>
    <w:rsid w:val="2D915768"/>
    <w:rsid w:val="2DDB4C35"/>
    <w:rsid w:val="2DEA5CB0"/>
    <w:rsid w:val="2E271C28"/>
    <w:rsid w:val="2EAD4823"/>
    <w:rsid w:val="2EAE2349"/>
    <w:rsid w:val="2EBC05C2"/>
    <w:rsid w:val="2F204FF5"/>
    <w:rsid w:val="2F302D5E"/>
    <w:rsid w:val="2F33417F"/>
    <w:rsid w:val="2F370591"/>
    <w:rsid w:val="2F3E36CD"/>
    <w:rsid w:val="2F8F217B"/>
    <w:rsid w:val="2FE10559"/>
    <w:rsid w:val="2FE853E7"/>
    <w:rsid w:val="300215F7"/>
    <w:rsid w:val="301F52AD"/>
    <w:rsid w:val="302428C3"/>
    <w:rsid w:val="302C1778"/>
    <w:rsid w:val="30430644"/>
    <w:rsid w:val="30550CCF"/>
    <w:rsid w:val="30676C54"/>
    <w:rsid w:val="307A0735"/>
    <w:rsid w:val="308E5F8F"/>
    <w:rsid w:val="30C94B8E"/>
    <w:rsid w:val="30E20088"/>
    <w:rsid w:val="310B3E7A"/>
    <w:rsid w:val="311C7A3E"/>
    <w:rsid w:val="31264419"/>
    <w:rsid w:val="31271F3F"/>
    <w:rsid w:val="31C3622E"/>
    <w:rsid w:val="31EC7411"/>
    <w:rsid w:val="31EF0CAF"/>
    <w:rsid w:val="323963CE"/>
    <w:rsid w:val="32592E75"/>
    <w:rsid w:val="328A6C2A"/>
    <w:rsid w:val="32A47CEB"/>
    <w:rsid w:val="32BC51E0"/>
    <w:rsid w:val="32C13FD4"/>
    <w:rsid w:val="32E62BB5"/>
    <w:rsid w:val="32F02F31"/>
    <w:rsid w:val="330D3AE3"/>
    <w:rsid w:val="331C3D26"/>
    <w:rsid w:val="331F55C4"/>
    <w:rsid w:val="332350B4"/>
    <w:rsid w:val="33523BD1"/>
    <w:rsid w:val="336B6A5B"/>
    <w:rsid w:val="338B2C59"/>
    <w:rsid w:val="33A15DF5"/>
    <w:rsid w:val="33CD6DCE"/>
    <w:rsid w:val="33D740F0"/>
    <w:rsid w:val="33DD0306"/>
    <w:rsid w:val="343432F1"/>
    <w:rsid w:val="346C2A8B"/>
    <w:rsid w:val="348576A9"/>
    <w:rsid w:val="348E47AF"/>
    <w:rsid w:val="35044A71"/>
    <w:rsid w:val="35770353"/>
    <w:rsid w:val="358B6F41"/>
    <w:rsid w:val="359A7184"/>
    <w:rsid w:val="35B96959"/>
    <w:rsid w:val="35DF103A"/>
    <w:rsid w:val="360B1A0A"/>
    <w:rsid w:val="360F1920"/>
    <w:rsid w:val="362D624A"/>
    <w:rsid w:val="36462E68"/>
    <w:rsid w:val="36527A5E"/>
    <w:rsid w:val="36603F29"/>
    <w:rsid w:val="366B04D8"/>
    <w:rsid w:val="366D6646"/>
    <w:rsid w:val="36D6068F"/>
    <w:rsid w:val="36D82B86"/>
    <w:rsid w:val="36DE12F2"/>
    <w:rsid w:val="36F823B4"/>
    <w:rsid w:val="370A0339"/>
    <w:rsid w:val="37144D14"/>
    <w:rsid w:val="372B2789"/>
    <w:rsid w:val="37307DA0"/>
    <w:rsid w:val="374750E9"/>
    <w:rsid w:val="375241BA"/>
    <w:rsid w:val="377759CE"/>
    <w:rsid w:val="3790083E"/>
    <w:rsid w:val="37A95DA4"/>
    <w:rsid w:val="37C8622A"/>
    <w:rsid w:val="37D72911"/>
    <w:rsid w:val="37DC7F27"/>
    <w:rsid w:val="37F232A7"/>
    <w:rsid w:val="37F54B45"/>
    <w:rsid w:val="380F20AB"/>
    <w:rsid w:val="38284F1B"/>
    <w:rsid w:val="384635F3"/>
    <w:rsid w:val="38C23DE9"/>
    <w:rsid w:val="38C61DEC"/>
    <w:rsid w:val="38DE382B"/>
    <w:rsid w:val="38F35529"/>
    <w:rsid w:val="38FB618B"/>
    <w:rsid w:val="39205BF2"/>
    <w:rsid w:val="394F2FD2"/>
    <w:rsid w:val="3986639D"/>
    <w:rsid w:val="398E6FFF"/>
    <w:rsid w:val="399132C6"/>
    <w:rsid w:val="39DD3AE3"/>
    <w:rsid w:val="39E50F31"/>
    <w:rsid w:val="39E9692C"/>
    <w:rsid w:val="3A233BEC"/>
    <w:rsid w:val="3A4D2A17"/>
    <w:rsid w:val="3A502507"/>
    <w:rsid w:val="3A742699"/>
    <w:rsid w:val="3AAF722D"/>
    <w:rsid w:val="3AD46C94"/>
    <w:rsid w:val="3AFF5B77"/>
    <w:rsid w:val="3B0E03F8"/>
    <w:rsid w:val="3B1B48C3"/>
    <w:rsid w:val="3B7010B2"/>
    <w:rsid w:val="3B702E61"/>
    <w:rsid w:val="3B7641EF"/>
    <w:rsid w:val="3B822B94"/>
    <w:rsid w:val="3B900DC8"/>
    <w:rsid w:val="3B954675"/>
    <w:rsid w:val="3BA448B8"/>
    <w:rsid w:val="3BA51120"/>
    <w:rsid w:val="3BC1078A"/>
    <w:rsid w:val="3BCC3E0F"/>
    <w:rsid w:val="3C3814A4"/>
    <w:rsid w:val="3C495460"/>
    <w:rsid w:val="3C5062E7"/>
    <w:rsid w:val="3C5E59CA"/>
    <w:rsid w:val="3C6D73A0"/>
    <w:rsid w:val="3C746980"/>
    <w:rsid w:val="3CE138EA"/>
    <w:rsid w:val="3CF278A5"/>
    <w:rsid w:val="3D0C5BF5"/>
    <w:rsid w:val="3D2A703F"/>
    <w:rsid w:val="3D2C2DB7"/>
    <w:rsid w:val="3D3D6D72"/>
    <w:rsid w:val="3D536596"/>
    <w:rsid w:val="3D5440BC"/>
    <w:rsid w:val="3D6264D8"/>
    <w:rsid w:val="3D7D3B8B"/>
    <w:rsid w:val="3D8A3C07"/>
    <w:rsid w:val="3DE6565C"/>
    <w:rsid w:val="3DEE4511"/>
    <w:rsid w:val="3E0B0C1F"/>
    <w:rsid w:val="3E157CEF"/>
    <w:rsid w:val="3E174192"/>
    <w:rsid w:val="3E3A0D01"/>
    <w:rsid w:val="3E4405D4"/>
    <w:rsid w:val="3E481E73"/>
    <w:rsid w:val="3E720C9E"/>
    <w:rsid w:val="3E851B8C"/>
    <w:rsid w:val="3E8F7AA2"/>
    <w:rsid w:val="3EA10DB6"/>
    <w:rsid w:val="3EA7528F"/>
    <w:rsid w:val="3EA846BF"/>
    <w:rsid w:val="3ECD2378"/>
    <w:rsid w:val="3F2D1069"/>
    <w:rsid w:val="3F3B3E38"/>
    <w:rsid w:val="3F536D21"/>
    <w:rsid w:val="3FAF7CCF"/>
    <w:rsid w:val="3FB3156E"/>
    <w:rsid w:val="3FC24DE8"/>
    <w:rsid w:val="3FCE63A8"/>
    <w:rsid w:val="3FD00372"/>
    <w:rsid w:val="404F7248"/>
    <w:rsid w:val="4050500F"/>
    <w:rsid w:val="406805AA"/>
    <w:rsid w:val="407056B1"/>
    <w:rsid w:val="40955117"/>
    <w:rsid w:val="40A11D0E"/>
    <w:rsid w:val="40A435AC"/>
    <w:rsid w:val="40A67324"/>
    <w:rsid w:val="40D43F1F"/>
    <w:rsid w:val="40EB2F89"/>
    <w:rsid w:val="40FC0CF2"/>
    <w:rsid w:val="412D35A2"/>
    <w:rsid w:val="41401527"/>
    <w:rsid w:val="41452699"/>
    <w:rsid w:val="41913ED7"/>
    <w:rsid w:val="41A05B22"/>
    <w:rsid w:val="41AF045B"/>
    <w:rsid w:val="41B0123D"/>
    <w:rsid w:val="41E06866"/>
    <w:rsid w:val="41E413FF"/>
    <w:rsid w:val="42224789"/>
    <w:rsid w:val="42242411"/>
    <w:rsid w:val="42276243"/>
    <w:rsid w:val="422F6EA6"/>
    <w:rsid w:val="42552DB0"/>
    <w:rsid w:val="42621029"/>
    <w:rsid w:val="42644DA1"/>
    <w:rsid w:val="426D00FA"/>
    <w:rsid w:val="428B67D2"/>
    <w:rsid w:val="42A45AE6"/>
    <w:rsid w:val="42BC4BDD"/>
    <w:rsid w:val="42CA554C"/>
    <w:rsid w:val="433724B6"/>
    <w:rsid w:val="434A3F97"/>
    <w:rsid w:val="43782494"/>
    <w:rsid w:val="43803E5D"/>
    <w:rsid w:val="43A23DD3"/>
    <w:rsid w:val="43B104BA"/>
    <w:rsid w:val="43DD7A8A"/>
    <w:rsid w:val="43FB1735"/>
    <w:rsid w:val="44564BBE"/>
    <w:rsid w:val="44735770"/>
    <w:rsid w:val="44937BC0"/>
    <w:rsid w:val="44B30262"/>
    <w:rsid w:val="44CE6E4A"/>
    <w:rsid w:val="45036AF3"/>
    <w:rsid w:val="45230F44"/>
    <w:rsid w:val="453F5652"/>
    <w:rsid w:val="4550160D"/>
    <w:rsid w:val="45605CF4"/>
    <w:rsid w:val="456926CF"/>
    <w:rsid w:val="45813EBC"/>
    <w:rsid w:val="45874A9D"/>
    <w:rsid w:val="4597723C"/>
    <w:rsid w:val="459A11D4"/>
    <w:rsid w:val="45C75D73"/>
    <w:rsid w:val="45FB5A1D"/>
    <w:rsid w:val="460743C1"/>
    <w:rsid w:val="46113492"/>
    <w:rsid w:val="466435C2"/>
    <w:rsid w:val="4666134F"/>
    <w:rsid w:val="469D0882"/>
    <w:rsid w:val="46DB1EE6"/>
    <w:rsid w:val="46E42D12"/>
    <w:rsid w:val="47022DDB"/>
    <w:rsid w:val="470B7EE1"/>
    <w:rsid w:val="47347438"/>
    <w:rsid w:val="474B05E0"/>
    <w:rsid w:val="477041E8"/>
    <w:rsid w:val="47811F51"/>
    <w:rsid w:val="47971775"/>
    <w:rsid w:val="47A143A2"/>
    <w:rsid w:val="47B47B3D"/>
    <w:rsid w:val="47BB1907"/>
    <w:rsid w:val="47DC362C"/>
    <w:rsid w:val="47DD7AD0"/>
    <w:rsid w:val="47E644AD"/>
    <w:rsid w:val="48030BB8"/>
    <w:rsid w:val="483D231C"/>
    <w:rsid w:val="4854006A"/>
    <w:rsid w:val="485B27A2"/>
    <w:rsid w:val="485D651B"/>
    <w:rsid w:val="4866146B"/>
    <w:rsid w:val="48BF0F83"/>
    <w:rsid w:val="48C22822"/>
    <w:rsid w:val="48D507A7"/>
    <w:rsid w:val="48EC5AF0"/>
    <w:rsid w:val="49042E3A"/>
    <w:rsid w:val="49331971"/>
    <w:rsid w:val="494476DB"/>
    <w:rsid w:val="49663AF5"/>
    <w:rsid w:val="49747FC0"/>
    <w:rsid w:val="49CA5E32"/>
    <w:rsid w:val="49D82FAF"/>
    <w:rsid w:val="49DA5671"/>
    <w:rsid w:val="4A11580F"/>
    <w:rsid w:val="4A325785"/>
    <w:rsid w:val="4A527BD5"/>
    <w:rsid w:val="4A541B9F"/>
    <w:rsid w:val="4A730277"/>
    <w:rsid w:val="4A8835F7"/>
    <w:rsid w:val="4A914BA1"/>
    <w:rsid w:val="4ABE0291"/>
    <w:rsid w:val="4AC40AD3"/>
    <w:rsid w:val="4AE66C9B"/>
    <w:rsid w:val="4AF52CB6"/>
    <w:rsid w:val="4B3A02E0"/>
    <w:rsid w:val="4B893ACB"/>
    <w:rsid w:val="4B8D35BB"/>
    <w:rsid w:val="4BE96317"/>
    <w:rsid w:val="4C177328"/>
    <w:rsid w:val="4C312198"/>
    <w:rsid w:val="4C3440CD"/>
    <w:rsid w:val="4C4023DB"/>
    <w:rsid w:val="4C4B5151"/>
    <w:rsid w:val="4C4D2208"/>
    <w:rsid w:val="4C937F78"/>
    <w:rsid w:val="4CA95EFF"/>
    <w:rsid w:val="4CC34DBA"/>
    <w:rsid w:val="4CCE79E7"/>
    <w:rsid w:val="4CDC37DC"/>
    <w:rsid w:val="4CE70AA9"/>
    <w:rsid w:val="4D1C360D"/>
    <w:rsid w:val="4D810EFD"/>
    <w:rsid w:val="4DED20EF"/>
    <w:rsid w:val="4E3221F7"/>
    <w:rsid w:val="4E3E294A"/>
    <w:rsid w:val="4E487C6D"/>
    <w:rsid w:val="4E4A7541"/>
    <w:rsid w:val="4E883AF0"/>
    <w:rsid w:val="4E8A3DE2"/>
    <w:rsid w:val="4EC92B5C"/>
    <w:rsid w:val="4EF92D15"/>
    <w:rsid w:val="4EFD2E67"/>
    <w:rsid w:val="4F583EE0"/>
    <w:rsid w:val="4F8545A9"/>
    <w:rsid w:val="4F974A08"/>
    <w:rsid w:val="4FFC0D0F"/>
    <w:rsid w:val="4FFF435B"/>
    <w:rsid w:val="50081462"/>
    <w:rsid w:val="503264DF"/>
    <w:rsid w:val="5051105B"/>
    <w:rsid w:val="507408A5"/>
    <w:rsid w:val="5099030C"/>
    <w:rsid w:val="50AA2519"/>
    <w:rsid w:val="50B27620"/>
    <w:rsid w:val="50C03AEB"/>
    <w:rsid w:val="50E517A3"/>
    <w:rsid w:val="50E7376D"/>
    <w:rsid w:val="50EC2B32"/>
    <w:rsid w:val="50FB0FC7"/>
    <w:rsid w:val="512322CB"/>
    <w:rsid w:val="51340035"/>
    <w:rsid w:val="513A45A1"/>
    <w:rsid w:val="5156444F"/>
    <w:rsid w:val="515D57DD"/>
    <w:rsid w:val="51703763"/>
    <w:rsid w:val="51816913"/>
    <w:rsid w:val="518B234A"/>
    <w:rsid w:val="519805C3"/>
    <w:rsid w:val="519C16D9"/>
    <w:rsid w:val="51B573C7"/>
    <w:rsid w:val="51C4585C"/>
    <w:rsid w:val="51D20D4C"/>
    <w:rsid w:val="51F24178"/>
    <w:rsid w:val="52120BE9"/>
    <w:rsid w:val="523F4EE3"/>
    <w:rsid w:val="524D5852"/>
    <w:rsid w:val="527C1C93"/>
    <w:rsid w:val="52A955BC"/>
    <w:rsid w:val="52DC2732"/>
    <w:rsid w:val="53607807"/>
    <w:rsid w:val="537A08C9"/>
    <w:rsid w:val="537D3F15"/>
    <w:rsid w:val="539D0113"/>
    <w:rsid w:val="53D33B35"/>
    <w:rsid w:val="53F1220D"/>
    <w:rsid w:val="54161C73"/>
    <w:rsid w:val="541F321E"/>
    <w:rsid w:val="544D7D8B"/>
    <w:rsid w:val="548D63DA"/>
    <w:rsid w:val="549332C4"/>
    <w:rsid w:val="54E57FC4"/>
    <w:rsid w:val="552705DC"/>
    <w:rsid w:val="55452810"/>
    <w:rsid w:val="55580825"/>
    <w:rsid w:val="555E7D76"/>
    <w:rsid w:val="557E3F74"/>
    <w:rsid w:val="55B1434A"/>
    <w:rsid w:val="560E70A6"/>
    <w:rsid w:val="561146F6"/>
    <w:rsid w:val="56130B60"/>
    <w:rsid w:val="56424FA2"/>
    <w:rsid w:val="566651C1"/>
    <w:rsid w:val="566969D2"/>
    <w:rsid w:val="567F1D52"/>
    <w:rsid w:val="567F61F6"/>
    <w:rsid w:val="569C4AB1"/>
    <w:rsid w:val="56A31EE4"/>
    <w:rsid w:val="56BA0FDC"/>
    <w:rsid w:val="56C836F9"/>
    <w:rsid w:val="56D77DE0"/>
    <w:rsid w:val="56ED13B1"/>
    <w:rsid w:val="56F269C8"/>
    <w:rsid w:val="56F52014"/>
    <w:rsid w:val="57164591"/>
    <w:rsid w:val="571A1A7B"/>
    <w:rsid w:val="573F2EBF"/>
    <w:rsid w:val="574E13B2"/>
    <w:rsid w:val="575223CA"/>
    <w:rsid w:val="57556339"/>
    <w:rsid w:val="5765719A"/>
    <w:rsid w:val="57910AC7"/>
    <w:rsid w:val="57B1418D"/>
    <w:rsid w:val="57B43C7D"/>
    <w:rsid w:val="57BE68AA"/>
    <w:rsid w:val="57E52089"/>
    <w:rsid w:val="57EA58F1"/>
    <w:rsid w:val="581806B0"/>
    <w:rsid w:val="5822508B"/>
    <w:rsid w:val="582316CB"/>
    <w:rsid w:val="58550E70"/>
    <w:rsid w:val="586B4C84"/>
    <w:rsid w:val="588B0E82"/>
    <w:rsid w:val="58BA7233"/>
    <w:rsid w:val="594554D5"/>
    <w:rsid w:val="597C07CB"/>
    <w:rsid w:val="598E476E"/>
    <w:rsid w:val="5990127D"/>
    <w:rsid w:val="599C0E6D"/>
    <w:rsid w:val="59BD05EA"/>
    <w:rsid w:val="59C60694"/>
    <w:rsid w:val="59DA5F52"/>
    <w:rsid w:val="59EC3BA2"/>
    <w:rsid w:val="59FB3DE5"/>
    <w:rsid w:val="5A032C9A"/>
    <w:rsid w:val="5A1804F3"/>
    <w:rsid w:val="5A2A7623"/>
    <w:rsid w:val="5A957D96"/>
    <w:rsid w:val="5A975FA5"/>
    <w:rsid w:val="5AE64A95"/>
    <w:rsid w:val="5AEB3E5A"/>
    <w:rsid w:val="5AF076C2"/>
    <w:rsid w:val="5B0B1E06"/>
    <w:rsid w:val="5B0D3DD0"/>
    <w:rsid w:val="5B25722E"/>
    <w:rsid w:val="5B3E21DC"/>
    <w:rsid w:val="5B4D241F"/>
    <w:rsid w:val="5B4F43E9"/>
    <w:rsid w:val="5B64716A"/>
    <w:rsid w:val="5B647768"/>
    <w:rsid w:val="5B7976B8"/>
    <w:rsid w:val="5B85605C"/>
    <w:rsid w:val="5B8D3163"/>
    <w:rsid w:val="5BAA161F"/>
    <w:rsid w:val="5BC07095"/>
    <w:rsid w:val="5BCA6286"/>
    <w:rsid w:val="5BE10DB9"/>
    <w:rsid w:val="5BE56AFB"/>
    <w:rsid w:val="5BFC2B6F"/>
    <w:rsid w:val="5C05719D"/>
    <w:rsid w:val="5C6A5252"/>
    <w:rsid w:val="5CCC1A69"/>
    <w:rsid w:val="5CF27722"/>
    <w:rsid w:val="5CF36FF6"/>
    <w:rsid w:val="5D276C9F"/>
    <w:rsid w:val="5D283143"/>
    <w:rsid w:val="5D414205"/>
    <w:rsid w:val="5D4F6922"/>
    <w:rsid w:val="5D543F38"/>
    <w:rsid w:val="5D575623"/>
    <w:rsid w:val="5D6B3030"/>
    <w:rsid w:val="5DB76275"/>
    <w:rsid w:val="5DD60DF1"/>
    <w:rsid w:val="5DDC5CDC"/>
    <w:rsid w:val="5E257683"/>
    <w:rsid w:val="5E31586B"/>
    <w:rsid w:val="5E4A70E9"/>
    <w:rsid w:val="5E5B12F6"/>
    <w:rsid w:val="5E7423B8"/>
    <w:rsid w:val="5E79177D"/>
    <w:rsid w:val="5EE70DDC"/>
    <w:rsid w:val="5EEF32B9"/>
    <w:rsid w:val="5F230066"/>
    <w:rsid w:val="5F7E529D"/>
    <w:rsid w:val="5F906D7E"/>
    <w:rsid w:val="5F9E593F"/>
    <w:rsid w:val="5FB707AE"/>
    <w:rsid w:val="5FBF1411"/>
    <w:rsid w:val="5FC829BC"/>
    <w:rsid w:val="5FD56E87"/>
    <w:rsid w:val="5FD749AD"/>
    <w:rsid w:val="5FF92B75"/>
    <w:rsid w:val="60003F04"/>
    <w:rsid w:val="6005151A"/>
    <w:rsid w:val="600734E4"/>
    <w:rsid w:val="602045A6"/>
    <w:rsid w:val="60261490"/>
    <w:rsid w:val="6042451C"/>
    <w:rsid w:val="60522285"/>
    <w:rsid w:val="609805E0"/>
    <w:rsid w:val="60997EB4"/>
    <w:rsid w:val="60B24792"/>
    <w:rsid w:val="60C82547"/>
    <w:rsid w:val="60D40EEC"/>
    <w:rsid w:val="6129748A"/>
    <w:rsid w:val="61532759"/>
    <w:rsid w:val="61536800"/>
    <w:rsid w:val="61677FB2"/>
    <w:rsid w:val="61774699"/>
    <w:rsid w:val="6186668A"/>
    <w:rsid w:val="61897F29"/>
    <w:rsid w:val="61A15272"/>
    <w:rsid w:val="61CB6793"/>
    <w:rsid w:val="61F730E4"/>
    <w:rsid w:val="62061579"/>
    <w:rsid w:val="623B7475"/>
    <w:rsid w:val="62922E0D"/>
    <w:rsid w:val="62A768B8"/>
    <w:rsid w:val="62B2525D"/>
    <w:rsid w:val="62BD432E"/>
    <w:rsid w:val="62F13FD7"/>
    <w:rsid w:val="62F53AC8"/>
    <w:rsid w:val="62F71A33"/>
    <w:rsid w:val="62FB30A8"/>
    <w:rsid w:val="63116428"/>
    <w:rsid w:val="631321A0"/>
    <w:rsid w:val="63534C92"/>
    <w:rsid w:val="63C94F54"/>
    <w:rsid w:val="63D35447"/>
    <w:rsid w:val="64024326"/>
    <w:rsid w:val="640B2E77"/>
    <w:rsid w:val="640D3093"/>
    <w:rsid w:val="640E06CC"/>
    <w:rsid w:val="646F78AA"/>
    <w:rsid w:val="6485031E"/>
    <w:rsid w:val="64A01811"/>
    <w:rsid w:val="64AA6967"/>
    <w:rsid w:val="64C37C85"/>
    <w:rsid w:val="64C574CA"/>
    <w:rsid w:val="64D771FD"/>
    <w:rsid w:val="65085315"/>
    <w:rsid w:val="6511270F"/>
    <w:rsid w:val="65136487"/>
    <w:rsid w:val="651D10B4"/>
    <w:rsid w:val="652E5159"/>
    <w:rsid w:val="655F791E"/>
    <w:rsid w:val="65644F35"/>
    <w:rsid w:val="65B80DDC"/>
    <w:rsid w:val="65DD6A95"/>
    <w:rsid w:val="6603474E"/>
    <w:rsid w:val="66171FA7"/>
    <w:rsid w:val="66173D55"/>
    <w:rsid w:val="6635067F"/>
    <w:rsid w:val="665723A3"/>
    <w:rsid w:val="669242F5"/>
    <w:rsid w:val="669C425A"/>
    <w:rsid w:val="66A6332B"/>
    <w:rsid w:val="66AD290B"/>
    <w:rsid w:val="66CD4D5B"/>
    <w:rsid w:val="66EC6F90"/>
    <w:rsid w:val="66FD119D"/>
    <w:rsid w:val="670E33AA"/>
    <w:rsid w:val="6744501E"/>
    <w:rsid w:val="674D37A6"/>
    <w:rsid w:val="675402C5"/>
    <w:rsid w:val="67801DCE"/>
    <w:rsid w:val="679C6C08"/>
    <w:rsid w:val="67A7735B"/>
    <w:rsid w:val="67AC6406"/>
    <w:rsid w:val="67C1041C"/>
    <w:rsid w:val="67DB0DB2"/>
    <w:rsid w:val="67E61C31"/>
    <w:rsid w:val="67E91721"/>
    <w:rsid w:val="68103152"/>
    <w:rsid w:val="68617509"/>
    <w:rsid w:val="687F3395"/>
    <w:rsid w:val="68AF4719"/>
    <w:rsid w:val="6951757E"/>
    <w:rsid w:val="699D6C67"/>
    <w:rsid w:val="699F653B"/>
    <w:rsid w:val="69AB6E52"/>
    <w:rsid w:val="69AF0748"/>
    <w:rsid w:val="69DA16C4"/>
    <w:rsid w:val="69E403F2"/>
    <w:rsid w:val="69E77EE2"/>
    <w:rsid w:val="6A0D5B9B"/>
    <w:rsid w:val="6A1646A3"/>
    <w:rsid w:val="6A2904FB"/>
    <w:rsid w:val="6A2B6021"/>
    <w:rsid w:val="6A554E4C"/>
    <w:rsid w:val="6A6A328D"/>
    <w:rsid w:val="6A7D43A3"/>
    <w:rsid w:val="6AC50223"/>
    <w:rsid w:val="6AC87D14"/>
    <w:rsid w:val="6B250CC2"/>
    <w:rsid w:val="6B3727A3"/>
    <w:rsid w:val="6B4750DC"/>
    <w:rsid w:val="6B5D66AE"/>
    <w:rsid w:val="6B8F764C"/>
    <w:rsid w:val="6BA0659B"/>
    <w:rsid w:val="6BA867AC"/>
    <w:rsid w:val="6BC53AEE"/>
    <w:rsid w:val="6BDD77EF"/>
    <w:rsid w:val="6BEA3CBA"/>
    <w:rsid w:val="6C371C48"/>
    <w:rsid w:val="6C474C68"/>
    <w:rsid w:val="6C613F7C"/>
    <w:rsid w:val="6C6E6699"/>
    <w:rsid w:val="6C7041BF"/>
    <w:rsid w:val="6C7D068A"/>
    <w:rsid w:val="6C88775B"/>
    <w:rsid w:val="6C8E2897"/>
    <w:rsid w:val="6CBC5656"/>
    <w:rsid w:val="6CBE13CE"/>
    <w:rsid w:val="6CCB3AEB"/>
    <w:rsid w:val="6CDE2B1A"/>
    <w:rsid w:val="6CDE381E"/>
    <w:rsid w:val="6CE60925"/>
    <w:rsid w:val="6D035033"/>
    <w:rsid w:val="6D1920DA"/>
    <w:rsid w:val="6D286921"/>
    <w:rsid w:val="6D3E42BD"/>
    <w:rsid w:val="6D512242"/>
    <w:rsid w:val="6D7952F5"/>
    <w:rsid w:val="6D877A12"/>
    <w:rsid w:val="6D885538"/>
    <w:rsid w:val="6D8A5754"/>
    <w:rsid w:val="6DAD31F1"/>
    <w:rsid w:val="6DE52764"/>
    <w:rsid w:val="6DE85FD7"/>
    <w:rsid w:val="6DEF55B7"/>
    <w:rsid w:val="6DF40E20"/>
    <w:rsid w:val="6E105C5A"/>
    <w:rsid w:val="6E3F209B"/>
    <w:rsid w:val="6E677844"/>
    <w:rsid w:val="6E7206C2"/>
    <w:rsid w:val="6E8B3532"/>
    <w:rsid w:val="6EE3511C"/>
    <w:rsid w:val="6F0155A2"/>
    <w:rsid w:val="6F060E0B"/>
    <w:rsid w:val="6F2A4AF9"/>
    <w:rsid w:val="6F37748D"/>
    <w:rsid w:val="6F806E0F"/>
    <w:rsid w:val="6F8F403F"/>
    <w:rsid w:val="6F9149D3"/>
    <w:rsid w:val="6F9603E0"/>
    <w:rsid w:val="6F992E66"/>
    <w:rsid w:val="6FA32AFD"/>
    <w:rsid w:val="6FAC19B2"/>
    <w:rsid w:val="700C2451"/>
    <w:rsid w:val="701D465E"/>
    <w:rsid w:val="70313C65"/>
    <w:rsid w:val="70425E72"/>
    <w:rsid w:val="704C6CF1"/>
    <w:rsid w:val="708F6BDE"/>
    <w:rsid w:val="70EE7DA8"/>
    <w:rsid w:val="710475CC"/>
    <w:rsid w:val="7119710C"/>
    <w:rsid w:val="71265794"/>
    <w:rsid w:val="71297032"/>
    <w:rsid w:val="71377585"/>
    <w:rsid w:val="7141437C"/>
    <w:rsid w:val="71463740"/>
    <w:rsid w:val="716B13F9"/>
    <w:rsid w:val="718F6E95"/>
    <w:rsid w:val="71A7733F"/>
    <w:rsid w:val="71BE59CD"/>
    <w:rsid w:val="71E33685"/>
    <w:rsid w:val="71EC42E8"/>
    <w:rsid w:val="72135D18"/>
    <w:rsid w:val="7238577F"/>
    <w:rsid w:val="72536115"/>
    <w:rsid w:val="725F7C13"/>
    <w:rsid w:val="726B73E1"/>
    <w:rsid w:val="726E2F4F"/>
    <w:rsid w:val="727147ED"/>
    <w:rsid w:val="72864EAF"/>
    <w:rsid w:val="72D354A8"/>
    <w:rsid w:val="73092D1F"/>
    <w:rsid w:val="736305DA"/>
    <w:rsid w:val="73770529"/>
    <w:rsid w:val="738467A2"/>
    <w:rsid w:val="744228E5"/>
    <w:rsid w:val="7443040B"/>
    <w:rsid w:val="744C72C0"/>
    <w:rsid w:val="745C6968"/>
    <w:rsid w:val="745F3497"/>
    <w:rsid w:val="74682796"/>
    <w:rsid w:val="746C5BB4"/>
    <w:rsid w:val="74744A68"/>
    <w:rsid w:val="748C3B60"/>
    <w:rsid w:val="74F9395A"/>
    <w:rsid w:val="74FA4F6E"/>
    <w:rsid w:val="75271ADB"/>
    <w:rsid w:val="752913AF"/>
    <w:rsid w:val="7541494A"/>
    <w:rsid w:val="754461E9"/>
    <w:rsid w:val="75742F72"/>
    <w:rsid w:val="759E7CC9"/>
    <w:rsid w:val="75A849CA"/>
    <w:rsid w:val="75A924F0"/>
    <w:rsid w:val="75B275F6"/>
    <w:rsid w:val="75B50E95"/>
    <w:rsid w:val="75B8438B"/>
    <w:rsid w:val="75C251DD"/>
    <w:rsid w:val="75F55735"/>
    <w:rsid w:val="75F66D43"/>
    <w:rsid w:val="75FE0072"/>
    <w:rsid w:val="76366479"/>
    <w:rsid w:val="763E532E"/>
    <w:rsid w:val="76AF1D88"/>
    <w:rsid w:val="76B61368"/>
    <w:rsid w:val="76B86E8E"/>
    <w:rsid w:val="76C30E59"/>
    <w:rsid w:val="76C73713"/>
    <w:rsid w:val="76EE28B0"/>
    <w:rsid w:val="771F2A69"/>
    <w:rsid w:val="772C16F3"/>
    <w:rsid w:val="775A6197"/>
    <w:rsid w:val="77644920"/>
    <w:rsid w:val="777A4144"/>
    <w:rsid w:val="778E7BEF"/>
    <w:rsid w:val="77B37656"/>
    <w:rsid w:val="77B70EF4"/>
    <w:rsid w:val="77DC095A"/>
    <w:rsid w:val="77DE2925"/>
    <w:rsid w:val="780103C1"/>
    <w:rsid w:val="78110666"/>
    <w:rsid w:val="783764D9"/>
    <w:rsid w:val="786F5C73"/>
    <w:rsid w:val="78794CD5"/>
    <w:rsid w:val="78911745"/>
    <w:rsid w:val="78972AD3"/>
    <w:rsid w:val="78B11DE7"/>
    <w:rsid w:val="78C0202A"/>
    <w:rsid w:val="78C95383"/>
    <w:rsid w:val="78D12489"/>
    <w:rsid w:val="78D45AD6"/>
    <w:rsid w:val="79022643"/>
    <w:rsid w:val="792F0F5E"/>
    <w:rsid w:val="794146B9"/>
    <w:rsid w:val="79534C4C"/>
    <w:rsid w:val="795409C4"/>
    <w:rsid w:val="797057FE"/>
    <w:rsid w:val="7997722F"/>
    <w:rsid w:val="799A287B"/>
    <w:rsid w:val="79B21E09"/>
    <w:rsid w:val="79D73ACF"/>
    <w:rsid w:val="7A187C44"/>
    <w:rsid w:val="7A195E96"/>
    <w:rsid w:val="7A252A8D"/>
    <w:rsid w:val="7A8263DF"/>
    <w:rsid w:val="7A835A05"/>
    <w:rsid w:val="7A8D6A7B"/>
    <w:rsid w:val="7A9050BB"/>
    <w:rsid w:val="7AAC16F7"/>
    <w:rsid w:val="7AB67B89"/>
    <w:rsid w:val="7AE2272C"/>
    <w:rsid w:val="7B024B7C"/>
    <w:rsid w:val="7B566C76"/>
    <w:rsid w:val="7B6F1AE6"/>
    <w:rsid w:val="7B7A0BB6"/>
    <w:rsid w:val="7B8166C9"/>
    <w:rsid w:val="7B841A35"/>
    <w:rsid w:val="7BA75723"/>
    <w:rsid w:val="7BA774D1"/>
    <w:rsid w:val="7BAF00FE"/>
    <w:rsid w:val="7BC9569A"/>
    <w:rsid w:val="7BFC33F4"/>
    <w:rsid w:val="7C2D442D"/>
    <w:rsid w:val="7C350F81"/>
    <w:rsid w:val="7C4F2043"/>
    <w:rsid w:val="7C733B00"/>
    <w:rsid w:val="7C9B5288"/>
    <w:rsid w:val="7CA852AF"/>
    <w:rsid w:val="7CDB38D7"/>
    <w:rsid w:val="7CE54755"/>
    <w:rsid w:val="7CEA1D6C"/>
    <w:rsid w:val="7D0821F2"/>
    <w:rsid w:val="7D2A75E5"/>
    <w:rsid w:val="7D2F59D0"/>
    <w:rsid w:val="7D3D1E9B"/>
    <w:rsid w:val="7D3E5C13"/>
    <w:rsid w:val="7D621902"/>
    <w:rsid w:val="7D6C452F"/>
    <w:rsid w:val="7D7B6E68"/>
    <w:rsid w:val="7D8950E1"/>
    <w:rsid w:val="7D8F646F"/>
    <w:rsid w:val="7D98438D"/>
    <w:rsid w:val="7DDC172F"/>
    <w:rsid w:val="7DE44A0D"/>
    <w:rsid w:val="7DEA0FD0"/>
    <w:rsid w:val="7E260B81"/>
    <w:rsid w:val="7E2D63B4"/>
    <w:rsid w:val="7E4275E3"/>
    <w:rsid w:val="7E521A14"/>
    <w:rsid w:val="7E634E51"/>
    <w:rsid w:val="7EA1645A"/>
    <w:rsid w:val="7EC65EC0"/>
    <w:rsid w:val="7EDE76AE"/>
    <w:rsid w:val="7EED5B43"/>
    <w:rsid w:val="7F030EC3"/>
    <w:rsid w:val="7F203823"/>
    <w:rsid w:val="7F2350C1"/>
    <w:rsid w:val="7F34107C"/>
    <w:rsid w:val="7F4A08A0"/>
    <w:rsid w:val="7F5259A6"/>
    <w:rsid w:val="7F594F87"/>
    <w:rsid w:val="7F596D35"/>
    <w:rsid w:val="7FDC1E3F"/>
    <w:rsid w:val="7FDD1714"/>
    <w:rsid w:val="7FDD5BB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193590"/>
  <w15:docId w15:val="{833A7BAA-20AF-490C-A31E-62B2C1E9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9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0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13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617960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8</Pages>
  <Words>623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10</cp:revision>
  <cp:lastPrinted>2024-11-21T11:53:00Z</cp:lastPrinted>
  <dcterms:created xsi:type="dcterms:W3CDTF">2024-11-21T08:44:00Z</dcterms:created>
  <dcterms:modified xsi:type="dcterms:W3CDTF">2025-09-01T06:16:00Z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eyJoZGlkIjoiZDI4YjI0MzYxOWUwYTlkYzlhMjg1ODRiMzM3MDgzYjYiLCJ1c2VySWQiOiI3MDc4NTgzNDkifQ==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2999BE90E4754DCBBDE7606A0255637E_12</vt:lpwstr>
  </property>
</Properties>
</file>