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E75A622" w14:textId="77777777" w:rsidR="00AC3E0E" w:rsidRDefault="00AC3E0E" w:rsidP="00AC3E0E">
      <w:pPr>
        <w:spacing w:line="240" w:lineRule="auto"/>
        <w:ind w:firstLineChars="0" w:firstLine="0"/>
        <w:jc w:val="center"/>
        <w:rPr>
          <w:rFonts w:eastAsia="方正小标宋简体" w:cs="方正小标宋简体"/>
          <w:b/>
          <w:bCs/>
          <w:sz w:val="36"/>
          <w:szCs w:val="36"/>
        </w:rPr>
      </w:pPr>
      <w:bookmarkStart w:id="0" w:name="_Hlk185513389"/>
      <w:bookmarkEnd w:id="0"/>
    </w:p>
    <w:p w14:paraId="42732A29" w14:textId="77777777" w:rsidR="00AC3E0E" w:rsidRDefault="00AC3E0E" w:rsidP="00AC3E0E">
      <w:pPr>
        <w:spacing w:line="240" w:lineRule="auto"/>
        <w:ind w:firstLineChars="0" w:firstLine="0"/>
        <w:rPr>
          <w:rFonts w:eastAsia="方正小标宋简体" w:cs="方正小标宋简体"/>
          <w:b/>
          <w:bCs/>
          <w:sz w:val="36"/>
          <w:szCs w:val="36"/>
        </w:rPr>
      </w:pPr>
    </w:p>
    <w:p w14:paraId="57254F7E" w14:textId="77777777" w:rsidR="00AC3E0E" w:rsidRDefault="00AC3E0E" w:rsidP="00AC3E0E">
      <w:pPr>
        <w:spacing w:line="240" w:lineRule="auto"/>
        <w:ind w:firstLineChars="0" w:firstLine="0"/>
        <w:jc w:val="center"/>
        <w:rPr>
          <w:rFonts w:eastAsia="方正小标宋简体" w:cs="方正小标宋简体"/>
          <w:b/>
          <w:bCs/>
          <w:sz w:val="36"/>
          <w:szCs w:val="36"/>
        </w:rPr>
      </w:pPr>
    </w:p>
    <w:p w14:paraId="4D67847E" w14:textId="77777777" w:rsidR="00AC3E0E" w:rsidRDefault="00AC3E0E" w:rsidP="00AC3E0E">
      <w:pPr>
        <w:spacing w:line="240" w:lineRule="auto"/>
        <w:ind w:firstLineChars="0" w:firstLine="0"/>
        <w:jc w:val="center"/>
        <w:rPr>
          <w:rFonts w:eastAsia="方正小标宋简体" w:cs="方正小标宋简体"/>
          <w:b/>
          <w:bCs/>
          <w:sz w:val="36"/>
          <w:szCs w:val="36"/>
        </w:rPr>
      </w:pPr>
    </w:p>
    <w:p w14:paraId="1752A8F2" w14:textId="77777777" w:rsidR="00AC3E0E" w:rsidRDefault="00AC3E0E" w:rsidP="00AC3E0E">
      <w:pPr>
        <w:spacing w:line="240" w:lineRule="auto"/>
        <w:ind w:firstLineChars="0" w:firstLine="0"/>
        <w:jc w:val="center"/>
        <w:rPr>
          <w:rFonts w:eastAsia="方正小标宋简体" w:cs="方正小标宋简体"/>
          <w:b/>
          <w:bCs/>
          <w:sz w:val="36"/>
          <w:szCs w:val="36"/>
        </w:rPr>
      </w:pPr>
      <w:r>
        <w:rPr>
          <w:rFonts w:eastAsia="方正小标宋简体" w:cs="方正小标宋简体" w:hint="eastAsia"/>
          <w:b/>
          <w:bCs/>
          <w:sz w:val="36"/>
          <w:szCs w:val="36"/>
        </w:rPr>
        <w:t>大连市地方标准</w:t>
      </w:r>
    </w:p>
    <w:p w14:paraId="59281737" w14:textId="77777777" w:rsidR="00AC3E0E" w:rsidRDefault="00AC3E0E" w:rsidP="00AC3E0E">
      <w:pPr>
        <w:spacing w:line="240" w:lineRule="auto"/>
        <w:ind w:firstLineChars="0" w:firstLine="0"/>
        <w:jc w:val="center"/>
        <w:rPr>
          <w:rFonts w:eastAsia="方正小标宋简体" w:cs="方正小标宋简体"/>
          <w:b/>
          <w:bCs/>
          <w:sz w:val="36"/>
          <w:szCs w:val="36"/>
        </w:rPr>
      </w:pPr>
    </w:p>
    <w:p w14:paraId="720F87DF" w14:textId="77777777" w:rsidR="00AC3E0E" w:rsidRDefault="00AC3E0E" w:rsidP="00AC3E0E">
      <w:pPr>
        <w:spacing w:line="240" w:lineRule="auto"/>
        <w:ind w:firstLineChars="0" w:firstLine="0"/>
        <w:jc w:val="center"/>
        <w:rPr>
          <w:rFonts w:eastAsia="方正小标宋简体" w:cs="方正小标宋简体"/>
          <w:b/>
          <w:bCs/>
          <w:sz w:val="36"/>
          <w:szCs w:val="36"/>
        </w:rPr>
      </w:pPr>
    </w:p>
    <w:p w14:paraId="58DC6F9F" w14:textId="77777777" w:rsidR="00AC3E0E" w:rsidRDefault="00AC3E0E" w:rsidP="00AC3E0E">
      <w:pPr>
        <w:spacing w:line="240" w:lineRule="auto"/>
        <w:ind w:firstLineChars="0" w:firstLine="0"/>
        <w:jc w:val="center"/>
        <w:rPr>
          <w:rFonts w:eastAsia="方正小标宋简体" w:cs="方正小标宋简体"/>
          <w:b/>
          <w:bCs/>
          <w:sz w:val="36"/>
          <w:szCs w:val="36"/>
        </w:rPr>
      </w:pPr>
    </w:p>
    <w:p w14:paraId="1BB2F91C" w14:textId="77777777" w:rsidR="00AC3E0E" w:rsidRDefault="00AC3E0E" w:rsidP="00AC3E0E">
      <w:pPr>
        <w:spacing w:line="240" w:lineRule="auto"/>
        <w:ind w:firstLineChars="0" w:firstLine="0"/>
        <w:jc w:val="center"/>
        <w:rPr>
          <w:rFonts w:eastAsia="方正小标宋简体" w:cs="方正小标宋简体"/>
          <w:b/>
          <w:bCs/>
          <w:sz w:val="36"/>
          <w:szCs w:val="36"/>
        </w:rPr>
      </w:pPr>
    </w:p>
    <w:p w14:paraId="3C0B728D" w14:textId="5EB1BE13" w:rsidR="00AC3E0E" w:rsidRDefault="00AC3E0E" w:rsidP="00AC3E0E">
      <w:pPr>
        <w:spacing w:line="240" w:lineRule="auto"/>
        <w:ind w:firstLineChars="0" w:firstLine="0"/>
        <w:jc w:val="center"/>
        <w:rPr>
          <w:rFonts w:eastAsia="方正小标宋简体" w:cs="方正小标宋简体"/>
          <w:b/>
          <w:bCs/>
          <w:sz w:val="36"/>
          <w:szCs w:val="36"/>
        </w:rPr>
      </w:pPr>
      <w:r>
        <w:rPr>
          <w:rFonts w:eastAsia="方正小标宋简体" w:cs="方正小标宋简体" w:hint="eastAsia"/>
          <w:b/>
          <w:bCs/>
          <w:sz w:val="36"/>
          <w:szCs w:val="36"/>
        </w:rPr>
        <w:t>《</w:t>
      </w:r>
      <w:r w:rsidR="00C47A7F">
        <w:rPr>
          <w:rFonts w:eastAsia="方正小标宋简体" w:cs="方正小标宋简体" w:hint="eastAsia"/>
          <w:b/>
          <w:bCs/>
          <w:sz w:val="36"/>
          <w:szCs w:val="36"/>
        </w:rPr>
        <w:t>氢燃料电池车辆高速公路运行管理规范</w:t>
      </w:r>
      <w:r>
        <w:rPr>
          <w:rFonts w:eastAsia="方正小标宋简体" w:cs="方正小标宋简体" w:hint="eastAsia"/>
          <w:b/>
          <w:bCs/>
          <w:sz w:val="36"/>
          <w:szCs w:val="36"/>
        </w:rPr>
        <w:t>》</w:t>
      </w:r>
    </w:p>
    <w:p w14:paraId="1E365AB9" w14:textId="77777777" w:rsidR="00AC3E0E" w:rsidRDefault="00AC3E0E" w:rsidP="00AC3E0E">
      <w:pPr>
        <w:spacing w:line="240" w:lineRule="auto"/>
        <w:ind w:firstLineChars="0" w:firstLine="0"/>
        <w:jc w:val="center"/>
        <w:rPr>
          <w:rFonts w:eastAsia="方正小标宋简体" w:cs="方正小标宋简体"/>
          <w:b/>
          <w:bCs/>
          <w:sz w:val="36"/>
          <w:szCs w:val="36"/>
        </w:rPr>
      </w:pPr>
    </w:p>
    <w:p w14:paraId="26433A55" w14:textId="77777777" w:rsidR="00AC3E0E" w:rsidRDefault="00AC3E0E" w:rsidP="00AC3E0E">
      <w:pPr>
        <w:spacing w:line="240" w:lineRule="auto"/>
        <w:ind w:firstLineChars="0" w:firstLine="0"/>
        <w:jc w:val="center"/>
        <w:rPr>
          <w:rFonts w:eastAsia="方正小标宋简体" w:cs="方正小标宋简体"/>
          <w:b/>
          <w:bCs/>
          <w:sz w:val="36"/>
          <w:szCs w:val="36"/>
        </w:rPr>
      </w:pPr>
    </w:p>
    <w:p w14:paraId="7C21A185" w14:textId="77777777" w:rsidR="00AC3E0E" w:rsidRDefault="00AC3E0E" w:rsidP="00AC3E0E">
      <w:pPr>
        <w:spacing w:line="240" w:lineRule="auto"/>
        <w:ind w:firstLineChars="0" w:firstLine="0"/>
        <w:jc w:val="center"/>
        <w:rPr>
          <w:rFonts w:eastAsia="方正小标宋简体" w:cs="方正小标宋简体"/>
          <w:b/>
          <w:bCs/>
          <w:sz w:val="36"/>
          <w:szCs w:val="36"/>
        </w:rPr>
      </w:pPr>
    </w:p>
    <w:p w14:paraId="313E78EF" w14:textId="77777777" w:rsidR="00AC3E0E" w:rsidRDefault="00AC3E0E" w:rsidP="00AC3E0E">
      <w:pPr>
        <w:spacing w:line="240" w:lineRule="auto"/>
        <w:ind w:firstLineChars="0" w:firstLine="0"/>
        <w:jc w:val="center"/>
        <w:rPr>
          <w:rFonts w:eastAsia="方正小标宋简体" w:cs="方正小标宋简体"/>
          <w:b/>
          <w:bCs/>
          <w:sz w:val="36"/>
          <w:szCs w:val="36"/>
        </w:rPr>
      </w:pPr>
    </w:p>
    <w:p w14:paraId="44B227FD" w14:textId="77777777" w:rsidR="00AC3E0E" w:rsidRDefault="00AC3E0E" w:rsidP="00AC3E0E">
      <w:pPr>
        <w:spacing w:line="240" w:lineRule="auto"/>
        <w:ind w:firstLineChars="0" w:firstLine="0"/>
        <w:jc w:val="center"/>
        <w:rPr>
          <w:rFonts w:eastAsia="方正小标宋简体" w:cs="方正小标宋简体"/>
          <w:b/>
          <w:bCs/>
          <w:sz w:val="36"/>
          <w:szCs w:val="36"/>
        </w:rPr>
      </w:pPr>
      <w:r>
        <w:rPr>
          <w:rFonts w:eastAsia="方正小标宋简体" w:cs="方正小标宋简体" w:hint="eastAsia"/>
          <w:b/>
          <w:bCs/>
          <w:sz w:val="36"/>
          <w:szCs w:val="36"/>
        </w:rPr>
        <w:t>编制说明</w:t>
      </w:r>
    </w:p>
    <w:p w14:paraId="01B4F379" w14:textId="77777777" w:rsidR="00AC3E0E" w:rsidRDefault="00AC3E0E" w:rsidP="00AC3E0E">
      <w:pPr>
        <w:widowControl/>
        <w:ind w:firstLine="560"/>
        <w:jc w:val="center"/>
        <w:rPr>
          <w:rFonts w:ascii="宋体" w:eastAsia="宋体" w:hAnsi="宋体" w:cs="宋体"/>
          <w:color w:val="000000"/>
          <w:kern w:val="0"/>
          <w:sz w:val="28"/>
          <w:szCs w:val="28"/>
        </w:rPr>
      </w:pPr>
    </w:p>
    <w:p w14:paraId="15ED2547" w14:textId="77777777" w:rsidR="00AC3E0E" w:rsidRDefault="00AC3E0E" w:rsidP="00AC3E0E">
      <w:pPr>
        <w:widowControl/>
        <w:ind w:firstLineChars="900" w:firstLine="3240"/>
        <w:rPr>
          <w:rFonts w:ascii="方正小标宋简体" w:eastAsia="方正小标宋简体" w:hAnsi="方正小标宋简体" w:cs="方正小标宋简体"/>
          <w:color w:val="000000"/>
          <w:kern w:val="0"/>
          <w:sz w:val="36"/>
          <w:szCs w:val="36"/>
        </w:rPr>
      </w:pPr>
    </w:p>
    <w:p w14:paraId="45BBD0BD" w14:textId="77777777" w:rsidR="00AC3E0E" w:rsidRDefault="00AC3E0E" w:rsidP="00AC3E0E">
      <w:pPr>
        <w:widowControl/>
        <w:ind w:firstLineChars="900" w:firstLine="3240"/>
        <w:rPr>
          <w:rFonts w:ascii="方正小标宋简体" w:eastAsia="方正小标宋简体" w:hAnsi="方正小标宋简体" w:cs="方正小标宋简体"/>
          <w:color w:val="000000"/>
          <w:kern w:val="0"/>
          <w:sz w:val="36"/>
          <w:szCs w:val="36"/>
        </w:rPr>
      </w:pPr>
    </w:p>
    <w:p w14:paraId="5143B920" w14:textId="77777777" w:rsidR="00AC3E0E" w:rsidRDefault="00AC3E0E" w:rsidP="00AC3E0E">
      <w:pPr>
        <w:widowControl/>
        <w:ind w:firstLineChars="900" w:firstLine="3240"/>
        <w:rPr>
          <w:rFonts w:ascii="方正小标宋简体" w:eastAsia="方正小标宋简体" w:hAnsi="方正小标宋简体" w:cs="方正小标宋简体"/>
          <w:color w:val="000000"/>
          <w:kern w:val="0"/>
          <w:sz w:val="36"/>
          <w:szCs w:val="36"/>
        </w:rPr>
      </w:pPr>
      <w:r>
        <w:rPr>
          <w:rFonts w:ascii="方正小标宋简体" w:eastAsia="方正小标宋简体" w:hAnsi="方正小标宋简体" w:cs="方正小标宋简体" w:hint="eastAsia"/>
          <w:color w:val="000000"/>
          <w:kern w:val="0"/>
          <w:sz w:val="36"/>
          <w:szCs w:val="36"/>
        </w:rPr>
        <w:t>标准起草组</w:t>
      </w:r>
    </w:p>
    <w:p w14:paraId="2E21F1FE" w14:textId="77777777" w:rsidR="00AC3E0E" w:rsidRDefault="00AC3E0E" w:rsidP="00AC3E0E">
      <w:pPr>
        <w:widowControl/>
        <w:ind w:firstLine="560"/>
        <w:jc w:val="center"/>
        <w:rPr>
          <w:rFonts w:ascii="宋体" w:eastAsia="宋体" w:hAnsi="宋体" w:cs="宋体"/>
          <w:color w:val="000000"/>
          <w:kern w:val="0"/>
          <w:sz w:val="28"/>
          <w:szCs w:val="28"/>
        </w:rPr>
      </w:pPr>
    </w:p>
    <w:p w14:paraId="674D704B" w14:textId="44879A54" w:rsidR="00AC3E0E" w:rsidRDefault="00AC3E0E" w:rsidP="00AC3E0E">
      <w:pPr>
        <w:spacing w:line="240" w:lineRule="auto"/>
        <w:ind w:firstLineChars="0" w:firstLine="0"/>
        <w:jc w:val="center"/>
        <w:rPr>
          <w:rFonts w:ascii="方正仿宋_GB2312" w:eastAsia="方正仿宋_GB2312" w:hAnsi="方正仿宋_GB2312" w:cs="方正仿宋_GB2312"/>
          <w:b/>
          <w:bCs/>
          <w:sz w:val="36"/>
          <w:szCs w:val="36"/>
        </w:rPr>
      </w:pPr>
      <w:r>
        <w:rPr>
          <w:rFonts w:eastAsia="方正小标宋简体" w:cs="方正小标宋简体" w:hint="eastAsia"/>
          <w:sz w:val="36"/>
          <w:szCs w:val="36"/>
        </w:rPr>
        <w:br w:type="page"/>
      </w:r>
      <w:r>
        <w:rPr>
          <w:rFonts w:ascii="方正仿宋_GB2312" w:eastAsia="方正仿宋_GB2312" w:hAnsi="方正仿宋_GB2312" w:cs="方正仿宋_GB2312" w:hint="eastAsia"/>
          <w:b/>
          <w:bCs/>
          <w:sz w:val="36"/>
          <w:szCs w:val="36"/>
        </w:rPr>
        <w:lastRenderedPageBreak/>
        <w:t>《氢燃料电池</w:t>
      </w:r>
      <w:r w:rsidR="00BB65D1">
        <w:rPr>
          <w:rFonts w:ascii="方正仿宋_GB2312" w:eastAsia="方正仿宋_GB2312" w:hAnsi="方正仿宋_GB2312" w:cs="方正仿宋_GB2312" w:hint="eastAsia"/>
          <w:b/>
          <w:bCs/>
          <w:sz w:val="36"/>
          <w:szCs w:val="36"/>
        </w:rPr>
        <w:t>车辆高速公路运行</w:t>
      </w:r>
      <w:r>
        <w:rPr>
          <w:rFonts w:ascii="方正仿宋_GB2312" w:eastAsia="方正仿宋_GB2312" w:hAnsi="方正仿宋_GB2312" w:cs="方正仿宋_GB2312" w:hint="eastAsia"/>
          <w:b/>
          <w:bCs/>
          <w:sz w:val="36"/>
          <w:szCs w:val="36"/>
        </w:rPr>
        <w:t>管理规范》</w:t>
      </w:r>
    </w:p>
    <w:p w14:paraId="20D9D0FA" w14:textId="77777777" w:rsidR="00AC3E0E" w:rsidRDefault="00AC3E0E" w:rsidP="00AC3E0E">
      <w:pPr>
        <w:spacing w:line="240" w:lineRule="auto"/>
        <w:ind w:firstLineChars="0" w:firstLine="0"/>
        <w:jc w:val="center"/>
        <w:rPr>
          <w:rFonts w:ascii="方正仿宋_GB2312" w:eastAsia="方正仿宋_GB2312" w:hAnsi="方正仿宋_GB2312" w:cs="方正仿宋_GB2312"/>
          <w:b/>
          <w:bCs/>
          <w:sz w:val="36"/>
          <w:szCs w:val="36"/>
        </w:rPr>
      </w:pPr>
      <w:r>
        <w:rPr>
          <w:rFonts w:ascii="方正仿宋_GB2312" w:eastAsia="方正仿宋_GB2312" w:hAnsi="方正仿宋_GB2312" w:cs="方正仿宋_GB2312" w:hint="eastAsia"/>
          <w:b/>
          <w:bCs/>
          <w:sz w:val="36"/>
          <w:szCs w:val="36"/>
        </w:rPr>
        <w:t>编制说明</w:t>
      </w:r>
    </w:p>
    <w:p w14:paraId="5F32D797" w14:textId="77777777" w:rsidR="00AC3E0E" w:rsidRDefault="00AC3E0E" w:rsidP="004E3281">
      <w:pPr>
        <w:numPr>
          <w:ilvl w:val="0"/>
          <w:numId w:val="1"/>
        </w:numPr>
        <w:spacing w:line="360" w:lineRule="auto"/>
        <w:ind w:firstLine="643"/>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t>工作简介</w:t>
      </w:r>
    </w:p>
    <w:p w14:paraId="3C85B4B7" w14:textId="77777777" w:rsidR="00AC3E0E" w:rsidRDefault="00AC3E0E" w:rsidP="004E3281">
      <w:pPr>
        <w:numPr>
          <w:ilvl w:val="0"/>
          <w:numId w:val="2"/>
        </w:numPr>
        <w:spacing w:line="360" w:lineRule="auto"/>
        <w:ind w:firstLineChars="100" w:firstLine="321"/>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t>任务来源</w:t>
      </w:r>
    </w:p>
    <w:p w14:paraId="7072A9CB" w14:textId="03E3F883" w:rsidR="000940C4" w:rsidRDefault="000940C4" w:rsidP="004E3281">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本标准依据</w:t>
      </w:r>
      <w:bookmarkStart w:id="1" w:name="OLE_LINK1"/>
      <w:r w:rsidRPr="00383DBC">
        <w:rPr>
          <w:rFonts w:ascii="方正仿宋_GB2312" w:eastAsia="方正仿宋_GB2312" w:hAnsi="方正仿宋_GB2312" w:cs="方正仿宋_GB2312" w:hint="eastAsia"/>
          <w:szCs w:val="32"/>
        </w:rPr>
        <w:t>大连市市场监督管理局</w:t>
      </w:r>
      <w:r w:rsidR="00383DBC" w:rsidRPr="00383DBC">
        <w:rPr>
          <w:rFonts w:ascii="方正仿宋_GB2312" w:eastAsia="方正仿宋_GB2312" w:hAnsi="方正仿宋_GB2312" w:cs="方正仿宋_GB2312" w:hint="eastAsia"/>
          <w:szCs w:val="32"/>
        </w:rPr>
        <w:t>《</w:t>
      </w:r>
      <w:r w:rsidRPr="00383DBC">
        <w:rPr>
          <w:rFonts w:ascii="方正仿宋_GB2312" w:eastAsia="方正仿宋_GB2312" w:hAnsi="方正仿宋_GB2312" w:cs="方正仿宋_GB2312" w:hint="eastAsia"/>
          <w:szCs w:val="32"/>
        </w:rPr>
        <w:t>关于下达2024年</w:t>
      </w:r>
      <w:r w:rsidR="00383DBC">
        <w:rPr>
          <w:rFonts w:ascii="方正仿宋_GB2312" w:eastAsia="方正仿宋_GB2312" w:hAnsi="方正仿宋_GB2312" w:cs="方正仿宋_GB2312" w:hint="eastAsia"/>
          <w:szCs w:val="32"/>
        </w:rPr>
        <w:t>度第二批</w:t>
      </w:r>
      <w:r w:rsidRPr="00383DBC">
        <w:rPr>
          <w:rFonts w:ascii="方正仿宋_GB2312" w:eastAsia="方正仿宋_GB2312" w:hAnsi="方正仿宋_GB2312" w:cs="方正仿宋_GB2312" w:hint="eastAsia"/>
          <w:szCs w:val="32"/>
        </w:rPr>
        <w:t>大连市地方标准立项计划的通知》</w:t>
      </w:r>
      <w:bookmarkEnd w:id="1"/>
      <w:r w:rsidRPr="00383DBC">
        <w:rPr>
          <w:rFonts w:ascii="方正仿宋_GB2312" w:eastAsia="方正仿宋_GB2312" w:hAnsi="方正仿宋_GB2312" w:cs="方正仿宋_GB2312" w:hint="eastAsia"/>
          <w:szCs w:val="32"/>
        </w:rPr>
        <w:t>（大市监（2024）</w:t>
      </w:r>
      <w:r w:rsidR="00383DBC">
        <w:rPr>
          <w:rFonts w:ascii="方正仿宋_GB2312" w:eastAsia="方正仿宋_GB2312" w:hAnsi="方正仿宋_GB2312" w:cs="方正仿宋_GB2312" w:hint="eastAsia"/>
          <w:szCs w:val="32"/>
        </w:rPr>
        <w:t>9</w:t>
      </w:r>
      <w:r w:rsidRPr="00383DBC">
        <w:rPr>
          <w:rFonts w:ascii="方正仿宋_GB2312" w:eastAsia="方正仿宋_GB2312" w:hAnsi="方正仿宋_GB2312" w:cs="方正仿宋_GB2312" w:hint="eastAsia"/>
          <w:szCs w:val="32"/>
        </w:rPr>
        <w:t>1 号）的要求编制，项目</w:t>
      </w:r>
      <w:r w:rsidR="00C061A0">
        <w:rPr>
          <w:rFonts w:ascii="方正仿宋_GB2312" w:eastAsia="方正仿宋_GB2312" w:hAnsi="方正仿宋_GB2312" w:cs="方正仿宋_GB2312" w:hint="eastAsia"/>
          <w:szCs w:val="32"/>
        </w:rPr>
        <w:t>名称</w:t>
      </w:r>
      <w:r w:rsidR="00C061A0" w:rsidRPr="00C061A0">
        <w:rPr>
          <w:rFonts w:ascii="方正仿宋_GB2312" w:eastAsia="方正仿宋_GB2312" w:hAnsi="方正仿宋_GB2312" w:cs="方正仿宋_GB2312" w:hint="eastAsia"/>
          <w:szCs w:val="32"/>
        </w:rPr>
        <w:t>氢燃料电池车辆高速公路运行管理规范</w:t>
      </w:r>
      <w:r w:rsidR="00C061A0">
        <w:rPr>
          <w:rFonts w:ascii="方正仿宋_GB2312" w:eastAsia="方正仿宋_GB2312" w:hAnsi="方正仿宋_GB2312" w:cs="方正仿宋_GB2312" w:hint="eastAsia"/>
          <w:szCs w:val="32"/>
        </w:rPr>
        <w:t>，</w:t>
      </w:r>
      <w:r w:rsidRPr="00383DBC">
        <w:rPr>
          <w:rFonts w:ascii="方正仿宋_GB2312" w:eastAsia="方正仿宋_GB2312" w:hAnsi="方正仿宋_GB2312" w:cs="方正仿宋_GB2312" w:hint="eastAsia"/>
          <w:szCs w:val="32"/>
        </w:rPr>
        <w:t>编号20240</w:t>
      </w:r>
      <w:r w:rsidR="00383DBC">
        <w:rPr>
          <w:rFonts w:ascii="方正仿宋_GB2312" w:eastAsia="方正仿宋_GB2312" w:hAnsi="方正仿宋_GB2312" w:cs="方正仿宋_GB2312" w:hint="eastAsia"/>
          <w:szCs w:val="32"/>
        </w:rPr>
        <w:t>51</w:t>
      </w:r>
      <w:r>
        <w:rPr>
          <w:rFonts w:ascii="方正仿宋_GB2312" w:eastAsia="方正仿宋_GB2312" w:hAnsi="方正仿宋_GB2312" w:cs="方正仿宋_GB2312" w:hint="eastAsia"/>
          <w:szCs w:val="32"/>
        </w:rPr>
        <w:t>。本标准由大连市</w:t>
      </w:r>
      <w:r w:rsidR="00383DBC">
        <w:rPr>
          <w:rFonts w:ascii="方正仿宋_GB2312" w:eastAsia="方正仿宋_GB2312" w:hAnsi="方正仿宋_GB2312" w:cs="方正仿宋_GB2312" w:hint="eastAsia"/>
          <w:szCs w:val="32"/>
        </w:rPr>
        <w:t>科学技术</w:t>
      </w:r>
      <w:r>
        <w:rPr>
          <w:rFonts w:ascii="方正仿宋_GB2312" w:eastAsia="方正仿宋_GB2312" w:hAnsi="方正仿宋_GB2312" w:cs="方正仿宋_GB2312" w:hint="eastAsia"/>
          <w:szCs w:val="32"/>
        </w:rPr>
        <w:t xml:space="preserve">局提出并归口。 </w:t>
      </w:r>
    </w:p>
    <w:p w14:paraId="79E8BE5D" w14:textId="77777777" w:rsidR="004A07B0" w:rsidRDefault="004A07B0" w:rsidP="004E3281">
      <w:pPr>
        <w:numPr>
          <w:ilvl w:val="0"/>
          <w:numId w:val="2"/>
        </w:numPr>
        <w:spacing w:line="360" w:lineRule="auto"/>
        <w:ind w:firstLineChars="100" w:firstLine="321"/>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t>制定标准的必要性和意义</w:t>
      </w:r>
    </w:p>
    <w:p w14:paraId="55ED18C6" w14:textId="03BC9139" w:rsidR="00B47BAE" w:rsidRPr="003B017C" w:rsidRDefault="00F02C7A" w:rsidP="004E3281">
      <w:pPr>
        <w:spacing w:line="360" w:lineRule="auto"/>
        <w:ind w:firstLine="640"/>
        <w:rPr>
          <w:rFonts w:ascii="方正仿宋_GB2312" w:eastAsia="方正仿宋_GB2312" w:hAnsi="方正仿宋_GB2312" w:cs="方正仿宋_GB2312"/>
          <w:szCs w:val="32"/>
        </w:rPr>
      </w:pPr>
      <w:r w:rsidRPr="003B017C">
        <w:rPr>
          <w:rFonts w:ascii="方正仿宋_GB2312" w:eastAsia="方正仿宋_GB2312" w:hAnsi="方正仿宋_GB2312" w:cs="方正仿宋_GB2312" w:hint="eastAsia"/>
          <w:szCs w:val="32"/>
        </w:rPr>
        <w:t xml:space="preserve"> </w:t>
      </w:r>
      <w:r w:rsidR="006835D9" w:rsidRPr="003B017C">
        <w:rPr>
          <w:rFonts w:ascii="方正仿宋_GB2312" w:eastAsia="方正仿宋_GB2312" w:hAnsi="方正仿宋_GB2312" w:cs="方正仿宋_GB2312" w:hint="eastAsia"/>
          <w:szCs w:val="32"/>
        </w:rPr>
        <w:t>“氢走廊”是指以氢能产业链为核心，沿</w:t>
      </w:r>
      <w:proofErr w:type="gramStart"/>
      <w:r w:rsidR="006835D9" w:rsidRPr="003B017C">
        <w:rPr>
          <w:rFonts w:ascii="方正仿宋_GB2312" w:eastAsia="方正仿宋_GB2312" w:hAnsi="方正仿宋_GB2312" w:cs="方正仿宋_GB2312" w:hint="eastAsia"/>
          <w:szCs w:val="32"/>
        </w:rPr>
        <w:t>特定交通</w:t>
      </w:r>
      <w:proofErr w:type="gramEnd"/>
      <w:r w:rsidR="006835D9" w:rsidRPr="003B017C">
        <w:rPr>
          <w:rFonts w:ascii="方正仿宋_GB2312" w:eastAsia="方正仿宋_GB2312" w:hAnsi="方正仿宋_GB2312" w:cs="方正仿宋_GB2312" w:hint="eastAsia"/>
          <w:szCs w:val="32"/>
        </w:rPr>
        <w:t>路线（如高速公路、铁路或水路）布局的氢能基础设施网络和产业集聚区。它通常包括氢气生产、储存、运输、加注和应用等环节，旨在为氢燃料电池车辆（如卡车、客车、</w:t>
      </w:r>
      <w:proofErr w:type="gramStart"/>
      <w:r w:rsidR="006835D9" w:rsidRPr="003B017C">
        <w:rPr>
          <w:rFonts w:ascii="方正仿宋_GB2312" w:eastAsia="方正仿宋_GB2312" w:hAnsi="方正仿宋_GB2312" w:cs="方正仿宋_GB2312" w:hint="eastAsia"/>
          <w:szCs w:val="32"/>
        </w:rPr>
        <w:t>物流车</w:t>
      </w:r>
      <w:proofErr w:type="gramEnd"/>
      <w:r w:rsidR="006835D9" w:rsidRPr="003B017C">
        <w:rPr>
          <w:rFonts w:ascii="方正仿宋_GB2312" w:eastAsia="方正仿宋_GB2312" w:hAnsi="方正仿宋_GB2312" w:cs="方正仿宋_GB2312" w:hint="eastAsia"/>
          <w:szCs w:val="32"/>
        </w:rPr>
        <w:t>等）提供便捷的氢能供应服务，推动氢能在交通运输领域的规模化应用。</w:t>
      </w:r>
    </w:p>
    <w:p w14:paraId="5B6565B6" w14:textId="69A6C182" w:rsidR="001D2B87" w:rsidRDefault="00B47BAE" w:rsidP="004E3281">
      <w:pPr>
        <w:spacing w:line="360" w:lineRule="auto"/>
        <w:ind w:firstLine="640"/>
        <w:rPr>
          <w:rFonts w:ascii="方正仿宋_GB2312" w:eastAsia="方正仿宋_GB2312" w:hAnsi="方正仿宋_GB2312" w:cs="方正仿宋_GB2312"/>
          <w:szCs w:val="32"/>
        </w:rPr>
      </w:pPr>
      <w:r w:rsidRPr="00B47BAE">
        <w:rPr>
          <w:rFonts w:ascii="方正仿宋_GB2312" w:eastAsia="方正仿宋_GB2312" w:hAnsi="方正仿宋_GB2312" w:cs="方正仿宋_GB2312" w:hint="eastAsia"/>
          <w:szCs w:val="32"/>
        </w:rPr>
        <w:t>辽宁一直积极布局“氢走廊”，2025年</w:t>
      </w:r>
      <w:r w:rsidR="003E5A70" w:rsidRPr="00B47BAE">
        <w:rPr>
          <w:rFonts w:ascii="方正仿宋_GB2312" w:eastAsia="方正仿宋_GB2312" w:hAnsi="方正仿宋_GB2312" w:cs="方正仿宋_GB2312" w:hint="eastAsia"/>
          <w:szCs w:val="32"/>
        </w:rPr>
        <w:t>1月26日，辽宁省人民政府印发《辽宁省经济社会若干领域稳增长惠民生政策举措》，提出“加快推进‘沈大氢能高速走廊’建设，对氢燃料电池货车行驶‘沈大高速公路’免收车辆通行费”。</w:t>
      </w:r>
      <w:r w:rsidR="003E5A70" w:rsidRPr="00B47BAE">
        <w:rPr>
          <w:rFonts w:ascii="方正仿宋_GB2312" w:eastAsia="方正仿宋_GB2312" w:hAnsi="方正仿宋_GB2312" w:cs="方正仿宋_GB2312" w:hint="eastAsia"/>
          <w:szCs w:val="32"/>
        </w:rPr>
        <w:lastRenderedPageBreak/>
        <w:t>这是国内首个针对单条高速示范</w:t>
      </w:r>
      <w:proofErr w:type="gramStart"/>
      <w:r w:rsidR="003E5A70" w:rsidRPr="00B47BAE">
        <w:rPr>
          <w:rFonts w:ascii="方正仿宋_GB2312" w:eastAsia="方正仿宋_GB2312" w:hAnsi="方正仿宋_GB2312" w:cs="方正仿宋_GB2312" w:hint="eastAsia"/>
          <w:szCs w:val="32"/>
        </w:rPr>
        <w:t>线实施</w:t>
      </w:r>
      <w:proofErr w:type="gramEnd"/>
      <w:r w:rsidR="003E5A70" w:rsidRPr="00B47BAE">
        <w:rPr>
          <w:rFonts w:ascii="方正仿宋_GB2312" w:eastAsia="方正仿宋_GB2312" w:hAnsi="方正仿宋_GB2312" w:cs="方正仿宋_GB2312" w:hint="eastAsia"/>
          <w:szCs w:val="32"/>
        </w:rPr>
        <w:t>氢能车辆免通行费的支持政策。</w:t>
      </w:r>
    </w:p>
    <w:p w14:paraId="452F70D0" w14:textId="36CA2A90" w:rsidR="00444D35" w:rsidRPr="00B47BAE" w:rsidRDefault="00444D35" w:rsidP="004E3281">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同年5月14日，辽宁省交通运输厅和辽宁省发展和改革委员会联合发布</w:t>
      </w:r>
      <w:r w:rsidRPr="00444D35">
        <w:rPr>
          <w:rFonts w:ascii="方正仿宋_GB2312" w:eastAsia="方正仿宋_GB2312" w:hAnsi="方正仿宋_GB2312" w:cs="方正仿宋_GB2312" w:hint="eastAsia"/>
          <w:szCs w:val="32"/>
        </w:rPr>
        <w:t>《辽宁省推广高速公路差异化收费对氢燃料电池货车免收车辆通行费的实施方案》</w:t>
      </w:r>
      <w:r>
        <w:rPr>
          <w:rFonts w:ascii="方正仿宋_GB2312" w:eastAsia="方正仿宋_GB2312" w:hAnsi="方正仿宋_GB2312" w:cs="方正仿宋_GB2312" w:hint="eastAsia"/>
          <w:szCs w:val="32"/>
        </w:rPr>
        <w:t>，方案中指出</w:t>
      </w:r>
      <w:r w:rsidRPr="00444D35">
        <w:rPr>
          <w:rFonts w:ascii="方正仿宋_GB2312" w:eastAsia="方正仿宋_GB2312" w:hAnsi="方正仿宋_GB2312" w:cs="方正仿宋_GB2312" w:hint="eastAsia"/>
          <w:szCs w:val="32"/>
        </w:rPr>
        <w:t>对行驶我省高速公路</w:t>
      </w:r>
      <w:proofErr w:type="gramStart"/>
      <w:r w:rsidRPr="00444D35">
        <w:rPr>
          <w:rFonts w:ascii="方正仿宋_GB2312" w:eastAsia="方正仿宋_GB2312" w:hAnsi="方正仿宋_GB2312" w:cs="方正仿宋_GB2312" w:hint="eastAsia"/>
          <w:szCs w:val="32"/>
        </w:rPr>
        <w:t>且正常</w:t>
      </w:r>
      <w:proofErr w:type="gramEnd"/>
      <w:r w:rsidRPr="00444D35">
        <w:rPr>
          <w:rFonts w:ascii="方正仿宋_GB2312" w:eastAsia="方正仿宋_GB2312" w:hAnsi="方正仿宋_GB2312" w:cs="方正仿宋_GB2312" w:hint="eastAsia"/>
          <w:szCs w:val="32"/>
        </w:rPr>
        <w:t>使用</w:t>
      </w:r>
      <w:r w:rsidRPr="00444D35">
        <w:rPr>
          <w:rFonts w:ascii="方正仿宋_GB2312" w:eastAsia="方正仿宋_GB2312" w:hAnsi="方正仿宋_GB2312" w:cs="方正仿宋_GB2312"/>
          <w:szCs w:val="32"/>
        </w:rPr>
        <w:t>ETC</w:t>
      </w:r>
      <w:r w:rsidRPr="00444D35">
        <w:rPr>
          <w:rFonts w:ascii="方正仿宋_GB2312" w:eastAsia="方正仿宋_GB2312" w:hAnsi="方正仿宋_GB2312" w:cs="方正仿宋_GB2312" w:hint="eastAsia"/>
          <w:szCs w:val="32"/>
        </w:rPr>
        <w:t>的氢燃料电池货车采取预约制，通过</w:t>
      </w:r>
      <w:bookmarkStart w:id="2" w:name="OLE_LINK5"/>
      <w:proofErr w:type="gramStart"/>
      <w:r w:rsidRPr="00444D35">
        <w:rPr>
          <w:rFonts w:ascii="方正仿宋_GB2312" w:eastAsia="方正仿宋_GB2312" w:hAnsi="方正仿宋_GB2312" w:cs="方正仿宋_GB2312" w:hint="eastAsia"/>
          <w:szCs w:val="32"/>
        </w:rPr>
        <w:t>“辽宁高速通”微信小</w:t>
      </w:r>
      <w:proofErr w:type="gramEnd"/>
      <w:r w:rsidRPr="00444D35">
        <w:rPr>
          <w:rFonts w:ascii="方正仿宋_GB2312" w:eastAsia="方正仿宋_GB2312" w:hAnsi="方正仿宋_GB2312" w:cs="方正仿宋_GB2312" w:hint="eastAsia"/>
          <w:szCs w:val="32"/>
        </w:rPr>
        <w:t>程序</w:t>
      </w:r>
      <w:bookmarkEnd w:id="2"/>
      <w:r w:rsidRPr="00444D35">
        <w:rPr>
          <w:rFonts w:ascii="方正仿宋_GB2312" w:eastAsia="方正仿宋_GB2312" w:hAnsi="方正仿宋_GB2312" w:cs="方正仿宋_GB2312" w:hint="eastAsia"/>
          <w:szCs w:val="32"/>
        </w:rPr>
        <w:t>，预约登记并审核通过后，通过差异化方式免收车辆通行费。政策执行期为</w:t>
      </w:r>
      <w:r w:rsidRPr="00444D35">
        <w:rPr>
          <w:rFonts w:ascii="方正仿宋_GB2312" w:eastAsia="方正仿宋_GB2312" w:hAnsi="方正仿宋_GB2312" w:cs="方正仿宋_GB2312"/>
          <w:szCs w:val="32"/>
        </w:rPr>
        <w:t>3</w:t>
      </w:r>
      <w:r w:rsidRPr="00444D35">
        <w:rPr>
          <w:rFonts w:ascii="方正仿宋_GB2312" w:eastAsia="方正仿宋_GB2312" w:hAnsi="方正仿宋_GB2312" w:cs="方正仿宋_GB2312" w:hint="eastAsia"/>
          <w:szCs w:val="32"/>
        </w:rPr>
        <w:t>年，自</w:t>
      </w:r>
      <w:r w:rsidRPr="00444D35">
        <w:rPr>
          <w:rFonts w:ascii="方正仿宋_GB2312" w:eastAsia="方正仿宋_GB2312" w:hAnsi="方正仿宋_GB2312" w:cs="方正仿宋_GB2312"/>
          <w:szCs w:val="32"/>
        </w:rPr>
        <w:t>2025</w:t>
      </w:r>
      <w:r w:rsidRPr="00444D35">
        <w:rPr>
          <w:rFonts w:ascii="方正仿宋_GB2312" w:eastAsia="方正仿宋_GB2312" w:hAnsi="方正仿宋_GB2312" w:cs="方正仿宋_GB2312" w:hint="eastAsia"/>
          <w:szCs w:val="32"/>
        </w:rPr>
        <w:t>年</w:t>
      </w:r>
      <w:r w:rsidRPr="00444D35">
        <w:rPr>
          <w:rFonts w:ascii="方正仿宋_GB2312" w:eastAsia="方正仿宋_GB2312" w:hAnsi="方正仿宋_GB2312" w:cs="方正仿宋_GB2312"/>
          <w:szCs w:val="32"/>
        </w:rPr>
        <w:t>5</w:t>
      </w:r>
      <w:r w:rsidRPr="00444D35">
        <w:rPr>
          <w:rFonts w:ascii="方正仿宋_GB2312" w:eastAsia="方正仿宋_GB2312" w:hAnsi="方正仿宋_GB2312" w:cs="方正仿宋_GB2312" w:hint="eastAsia"/>
          <w:szCs w:val="32"/>
        </w:rPr>
        <w:t>月</w:t>
      </w:r>
      <w:r w:rsidRPr="00444D35">
        <w:rPr>
          <w:rFonts w:ascii="方正仿宋_GB2312" w:eastAsia="方正仿宋_GB2312" w:hAnsi="方正仿宋_GB2312" w:cs="方正仿宋_GB2312"/>
          <w:szCs w:val="32"/>
        </w:rPr>
        <w:t>16</w:t>
      </w:r>
      <w:r w:rsidRPr="00444D35">
        <w:rPr>
          <w:rFonts w:ascii="方正仿宋_GB2312" w:eastAsia="方正仿宋_GB2312" w:hAnsi="方正仿宋_GB2312" w:cs="方正仿宋_GB2312" w:hint="eastAsia"/>
          <w:szCs w:val="32"/>
        </w:rPr>
        <w:t>日起实施。</w:t>
      </w:r>
    </w:p>
    <w:p w14:paraId="2A89892D" w14:textId="10C68F0D" w:rsidR="00444D35" w:rsidRDefault="004E3281" w:rsidP="004E3281">
      <w:pPr>
        <w:spacing w:line="240" w:lineRule="auto"/>
        <w:ind w:firstLineChars="0" w:firstLine="0"/>
        <w:jc w:val="center"/>
        <w:rPr>
          <w:rFonts w:ascii="方正仿宋_GB2312" w:eastAsia="方正仿宋_GB2312" w:hAnsi="方正仿宋_GB2312" w:cs="方正仿宋_GB2312"/>
          <w:szCs w:val="32"/>
        </w:rPr>
      </w:pPr>
      <w:r>
        <w:rPr>
          <w:noProof/>
        </w:rPr>
        <w:drawing>
          <wp:inline distT="0" distB="0" distL="0" distR="0" wp14:anchorId="2C6AB0BA" wp14:editId="140AA298">
            <wp:extent cx="4219575" cy="4600575"/>
            <wp:effectExtent l="0" t="0" r="9525" b="9525"/>
            <wp:docPr id="1379565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56545" name=""/>
                    <pic:cNvPicPr/>
                  </pic:nvPicPr>
                  <pic:blipFill>
                    <a:blip r:embed="rId9"/>
                    <a:stretch>
                      <a:fillRect/>
                    </a:stretch>
                  </pic:blipFill>
                  <pic:spPr>
                    <a:xfrm>
                      <a:off x="0" y="0"/>
                      <a:ext cx="4219575" cy="4600575"/>
                    </a:xfrm>
                    <a:prstGeom prst="rect">
                      <a:avLst/>
                    </a:prstGeom>
                  </pic:spPr>
                </pic:pic>
              </a:graphicData>
            </a:graphic>
          </wp:inline>
        </w:drawing>
      </w:r>
    </w:p>
    <w:p w14:paraId="32AC8304" w14:textId="4EC738E6" w:rsidR="004E3281" w:rsidRDefault="004E3281" w:rsidP="004E3281">
      <w:pPr>
        <w:spacing w:line="360" w:lineRule="auto"/>
        <w:ind w:firstLineChars="0" w:firstLine="0"/>
        <w:jc w:val="center"/>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 xml:space="preserve">图1  </w:t>
      </w:r>
      <w:proofErr w:type="gramStart"/>
      <w:r w:rsidRPr="004E3281">
        <w:rPr>
          <w:rFonts w:ascii="方正仿宋_GB2312" w:eastAsia="方正仿宋_GB2312" w:hAnsi="方正仿宋_GB2312" w:cs="方正仿宋_GB2312" w:hint="eastAsia"/>
          <w:szCs w:val="32"/>
        </w:rPr>
        <w:t>“辽宁高速通”微信小</w:t>
      </w:r>
      <w:proofErr w:type="gramEnd"/>
      <w:r w:rsidRPr="004E3281">
        <w:rPr>
          <w:rFonts w:ascii="方正仿宋_GB2312" w:eastAsia="方正仿宋_GB2312" w:hAnsi="方正仿宋_GB2312" w:cs="方正仿宋_GB2312" w:hint="eastAsia"/>
          <w:szCs w:val="32"/>
        </w:rPr>
        <w:t>程序</w:t>
      </w:r>
      <w:r>
        <w:rPr>
          <w:rFonts w:ascii="方正仿宋_GB2312" w:eastAsia="方正仿宋_GB2312" w:hAnsi="方正仿宋_GB2312" w:cs="方正仿宋_GB2312" w:hint="eastAsia"/>
          <w:szCs w:val="32"/>
        </w:rPr>
        <w:t>界面</w:t>
      </w:r>
    </w:p>
    <w:p w14:paraId="697C0ED6" w14:textId="24891FF9" w:rsidR="003E5A70" w:rsidRPr="004E3281" w:rsidRDefault="004E3281" w:rsidP="004E3281">
      <w:pPr>
        <w:spacing w:line="360" w:lineRule="auto"/>
        <w:ind w:firstLine="640"/>
        <w:rPr>
          <w:rFonts w:ascii="方正仿宋_GB2312" w:eastAsia="方正仿宋_GB2312" w:hAnsi="方正仿宋_GB2312" w:cs="方正仿宋_GB2312"/>
          <w:szCs w:val="32"/>
        </w:rPr>
      </w:pPr>
      <w:r w:rsidRPr="004E3281">
        <w:rPr>
          <w:rFonts w:ascii="方正仿宋_GB2312" w:eastAsia="方正仿宋_GB2312" w:hAnsi="方正仿宋_GB2312" w:cs="方正仿宋_GB2312" w:hint="eastAsia"/>
          <w:szCs w:val="32"/>
        </w:rPr>
        <w:lastRenderedPageBreak/>
        <w:t>辽宁省高速公路是中国东北地区重要的交通系统，省内第一条高速公路为1984年6月开工建设的沈大高速公路，于1990年8月建成通车，此条高速公路亦为中国内地首条开工建设的高速公路，被誉为“神州第一路”。辽宁省境内高速公路通车里程总长4165公里，省属43个陆地县市于2014年全部通达高速公路。</w:t>
      </w:r>
      <w:r>
        <w:rPr>
          <w:rFonts w:ascii="方正仿宋_GB2312" w:eastAsia="方正仿宋_GB2312" w:hAnsi="方正仿宋_GB2312" w:cs="方正仿宋_GB2312" w:hint="eastAsia"/>
          <w:szCs w:val="32"/>
        </w:rPr>
        <w:t>其中沈大高速</w:t>
      </w:r>
      <w:r w:rsidR="003E5A70" w:rsidRPr="004E3281">
        <w:rPr>
          <w:rFonts w:ascii="方正仿宋_GB2312" w:eastAsia="方正仿宋_GB2312" w:hAnsi="方正仿宋_GB2312" w:cs="方正仿宋_GB2312" w:hint="eastAsia"/>
          <w:szCs w:val="32"/>
        </w:rPr>
        <w:t>全线总长375公里，设计速度为120千米/小时，年运货能力为8000万吨，客运量1.3亿人次。据了解，辽宁省20吨以上柴油车保有量约80万辆，主要应用于沈大高速公路，沈大高速作为辽宁省主要货运干线，在燃料电池汽车示范规模化应用方面具备广阔发展潜力。</w:t>
      </w:r>
    </w:p>
    <w:p w14:paraId="5FE5EEE8" w14:textId="2B141B22" w:rsidR="003E5A70" w:rsidRPr="00B47BAE" w:rsidRDefault="00C5051B" w:rsidP="00CE32C8">
      <w:pPr>
        <w:spacing w:line="360" w:lineRule="auto"/>
        <w:ind w:firstLine="640"/>
        <w:rPr>
          <w:rFonts w:ascii="方正仿宋_GB2312" w:eastAsia="方正仿宋_GB2312" w:hAnsi="方正仿宋_GB2312" w:cs="方正仿宋_GB2312"/>
          <w:szCs w:val="32"/>
        </w:rPr>
      </w:pPr>
      <w:r w:rsidRPr="00B47BAE">
        <w:rPr>
          <w:rFonts w:ascii="方正仿宋_GB2312" w:eastAsia="方正仿宋_GB2312" w:hAnsi="方正仿宋_GB2312" w:cs="方正仿宋_GB2312" w:hint="eastAsia"/>
          <w:szCs w:val="32"/>
        </w:rPr>
        <w:t>2024年5月，搭载</w:t>
      </w:r>
      <w:proofErr w:type="gramStart"/>
      <w:r w:rsidRPr="00B47BAE">
        <w:rPr>
          <w:rFonts w:ascii="方正仿宋_GB2312" w:eastAsia="方正仿宋_GB2312" w:hAnsi="方正仿宋_GB2312" w:cs="方正仿宋_GB2312" w:hint="eastAsia"/>
          <w:szCs w:val="32"/>
        </w:rPr>
        <w:t>洺</w:t>
      </w:r>
      <w:proofErr w:type="gramEnd"/>
      <w:r w:rsidRPr="00B47BAE">
        <w:rPr>
          <w:rFonts w:ascii="方正仿宋_GB2312" w:eastAsia="方正仿宋_GB2312" w:hAnsi="方正仿宋_GB2312" w:cs="方正仿宋_GB2312" w:hint="eastAsia"/>
          <w:szCs w:val="32"/>
        </w:rPr>
        <w:t>源科技184KW氢燃料电池发动机的</w:t>
      </w:r>
      <w:proofErr w:type="gramStart"/>
      <w:r w:rsidRPr="00B47BAE">
        <w:rPr>
          <w:rFonts w:ascii="方正仿宋_GB2312" w:eastAsia="方正仿宋_GB2312" w:hAnsi="方正仿宋_GB2312" w:cs="方正仿宋_GB2312" w:hint="eastAsia"/>
          <w:szCs w:val="32"/>
        </w:rPr>
        <w:t>36吨轿运车</w:t>
      </w:r>
      <w:proofErr w:type="gramEnd"/>
      <w:r w:rsidRPr="00B47BAE">
        <w:rPr>
          <w:rFonts w:ascii="方正仿宋_GB2312" w:eastAsia="方正仿宋_GB2312" w:hAnsi="方正仿宋_GB2312" w:cs="方正仿宋_GB2312" w:hint="eastAsia"/>
          <w:szCs w:val="32"/>
        </w:rPr>
        <w:t>实现了批量生产，6月份该批车陆续在大连顺通圣</w:t>
      </w:r>
      <w:proofErr w:type="gramStart"/>
      <w:r w:rsidRPr="00B47BAE">
        <w:rPr>
          <w:rFonts w:ascii="方正仿宋_GB2312" w:eastAsia="方正仿宋_GB2312" w:hAnsi="方正仿宋_GB2312" w:cs="方正仿宋_GB2312" w:hint="eastAsia"/>
          <w:szCs w:val="32"/>
        </w:rPr>
        <w:t>世</w:t>
      </w:r>
      <w:proofErr w:type="gramEnd"/>
      <w:r w:rsidRPr="00B47BAE">
        <w:rPr>
          <w:rFonts w:ascii="方正仿宋_GB2312" w:eastAsia="方正仿宋_GB2312" w:hAnsi="方正仿宋_GB2312" w:cs="方正仿宋_GB2312" w:hint="eastAsia"/>
          <w:szCs w:val="32"/>
        </w:rPr>
        <w:t>物流有限公司投入运营。2024年6月份，20台11米团体客车，10台8米中巴在大连夏季达沃斯会议上作为服务接待用车投入使用。针对冷链物流需求，</w:t>
      </w:r>
      <w:proofErr w:type="gramStart"/>
      <w:r w:rsidRPr="00B47BAE">
        <w:rPr>
          <w:rFonts w:ascii="方正仿宋_GB2312" w:eastAsia="方正仿宋_GB2312" w:hAnsi="方正仿宋_GB2312" w:cs="方正仿宋_GB2312" w:hint="eastAsia"/>
          <w:szCs w:val="32"/>
        </w:rPr>
        <w:t>洺</w:t>
      </w:r>
      <w:proofErr w:type="gramEnd"/>
      <w:r w:rsidRPr="00B47BAE">
        <w:rPr>
          <w:rFonts w:ascii="方正仿宋_GB2312" w:eastAsia="方正仿宋_GB2312" w:hAnsi="方正仿宋_GB2312" w:cs="方正仿宋_GB2312" w:hint="eastAsia"/>
          <w:szCs w:val="32"/>
        </w:rPr>
        <w:t>源科技和南京跃进联合开发了4.5吨冷藏车，从2024年6月份开始陆续投入运营。2024年7月19日，满载汽车零部件的新</w:t>
      </w:r>
      <w:proofErr w:type="gramStart"/>
      <w:r w:rsidRPr="00B47BAE">
        <w:rPr>
          <w:rFonts w:ascii="方正仿宋_GB2312" w:eastAsia="方正仿宋_GB2312" w:hAnsi="方正仿宋_GB2312" w:cs="方正仿宋_GB2312" w:hint="eastAsia"/>
          <w:szCs w:val="32"/>
        </w:rPr>
        <w:t>研</w:t>
      </w:r>
      <w:proofErr w:type="gramEnd"/>
      <w:r w:rsidRPr="00B47BAE">
        <w:rPr>
          <w:rFonts w:ascii="方正仿宋_GB2312" w:eastAsia="方正仿宋_GB2312" w:hAnsi="方正仿宋_GB2312" w:cs="方正仿宋_GB2312" w:hint="eastAsia"/>
          <w:szCs w:val="32"/>
        </w:rPr>
        <w:t>氢能49吨</w:t>
      </w:r>
      <w:proofErr w:type="gramStart"/>
      <w:r w:rsidRPr="00B47BAE">
        <w:rPr>
          <w:rFonts w:ascii="方正仿宋_GB2312" w:eastAsia="方正仿宋_GB2312" w:hAnsi="方正仿宋_GB2312" w:cs="方正仿宋_GB2312" w:hint="eastAsia"/>
          <w:szCs w:val="32"/>
        </w:rPr>
        <w:t>氢能重卡从</w:t>
      </w:r>
      <w:proofErr w:type="gramEnd"/>
      <w:r w:rsidRPr="00B47BAE">
        <w:rPr>
          <w:rFonts w:ascii="方正仿宋_GB2312" w:eastAsia="方正仿宋_GB2312" w:hAnsi="方正仿宋_GB2312" w:cs="方正仿宋_GB2312" w:hint="eastAsia"/>
          <w:szCs w:val="32"/>
        </w:rPr>
        <w:t>金普新区</w:t>
      </w:r>
      <w:proofErr w:type="gramStart"/>
      <w:r w:rsidRPr="00B47BAE">
        <w:rPr>
          <w:rFonts w:ascii="方正仿宋_GB2312" w:eastAsia="方正仿宋_GB2312" w:hAnsi="方正仿宋_GB2312" w:cs="方正仿宋_GB2312" w:hint="eastAsia"/>
          <w:szCs w:val="32"/>
        </w:rPr>
        <w:t>盛港综合</w:t>
      </w:r>
      <w:proofErr w:type="gramEnd"/>
      <w:r w:rsidRPr="00B47BAE">
        <w:rPr>
          <w:rFonts w:ascii="方正仿宋_GB2312" w:eastAsia="方正仿宋_GB2312" w:hAnsi="方正仿宋_GB2312" w:cs="方正仿宋_GB2312" w:hint="eastAsia"/>
          <w:szCs w:val="32"/>
        </w:rPr>
        <w:t>加能站出发，于当日17时到达沈阳某汽车公司，顺利完成大连金普新区至沈阳大东区全程402公里高速直达运行，成功贯通沈大氢能高速走廊，这</w:t>
      </w:r>
      <w:r w:rsidRPr="00B47BAE">
        <w:rPr>
          <w:rFonts w:ascii="方正仿宋_GB2312" w:eastAsia="方正仿宋_GB2312" w:hAnsi="方正仿宋_GB2312" w:cs="方正仿宋_GB2312" w:hint="eastAsia"/>
          <w:szCs w:val="32"/>
        </w:rPr>
        <w:lastRenderedPageBreak/>
        <w:t>是沈大氢能高速走廊的首次试运行。2024年11月，辽宁省政府采购网发布编制《沈大氢能高速走廊项目实施方案及可行性报告》竞争性磋商公告。公告要求中标单位结合我国氢能产业发展实际和辽宁省地域特点，针对沈大氢能高速走廊的运营场景、推广规模、氢能保障体系建设、政策支持措施提出可操作性建议。可以看出，辽宁省高度重视沈大氢能高速走廊的规划布局，预期未来将依托沈大氢能高速走廊，推动燃料电池汽车的规模化应用。</w:t>
      </w:r>
    </w:p>
    <w:p w14:paraId="3293C7BE" w14:textId="10987A4D" w:rsidR="00B47BAE" w:rsidRDefault="00705CD8" w:rsidP="00CE32C8">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本标准的颁布，将为</w:t>
      </w:r>
      <w:r w:rsidR="00F02C7A">
        <w:rPr>
          <w:rFonts w:ascii="方正仿宋_GB2312" w:eastAsia="方正仿宋_GB2312" w:hAnsi="方正仿宋_GB2312" w:cs="方正仿宋_GB2312" w:hint="eastAsia"/>
          <w:szCs w:val="32"/>
        </w:rPr>
        <w:t>大连市乃至</w:t>
      </w:r>
      <w:r>
        <w:rPr>
          <w:rFonts w:ascii="方正仿宋_GB2312" w:eastAsia="方正仿宋_GB2312" w:hAnsi="方正仿宋_GB2312" w:cs="方正仿宋_GB2312" w:hint="eastAsia"/>
          <w:szCs w:val="32"/>
        </w:rPr>
        <w:t>辽宁省氢能高速走廊的建</w:t>
      </w:r>
      <w:r w:rsidR="00F02C7A">
        <w:rPr>
          <w:rFonts w:ascii="方正仿宋_GB2312" w:eastAsia="方正仿宋_GB2312" w:hAnsi="方正仿宋_GB2312" w:cs="方正仿宋_GB2312" w:hint="eastAsia"/>
          <w:szCs w:val="32"/>
        </w:rPr>
        <w:t>设、运行和管理提供参考依据。通过规范氢能车辆高速运行管理，可以</w:t>
      </w:r>
      <w:r>
        <w:rPr>
          <w:rFonts w:ascii="方正仿宋_GB2312" w:eastAsia="方正仿宋_GB2312" w:hAnsi="方正仿宋_GB2312" w:cs="方正仿宋_GB2312" w:hint="eastAsia"/>
          <w:szCs w:val="32"/>
        </w:rPr>
        <w:t>推动氢能产业高质量发展，提高车辆安全性、可靠性和运行效率，促进氢能产业的健康发展；提高高速公路管理水平，完善高速公路管理体系，提高管理效率和服务水平，为氢能车辆提供更好的同行环境；保障安全，规范车辆运行和加氢操作，降低事故的发生概率，保障公众的生命财产安全；</w:t>
      </w:r>
      <w:r w:rsidR="00A67399">
        <w:rPr>
          <w:rFonts w:ascii="方正仿宋_GB2312" w:eastAsia="方正仿宋_GB2312" w:hAnsi="方正仿宋_GB2312" w:cs="方正仿宋_GB2312" w:hint="eastAsia"/>
          <w:szCs w:val="32"/>
        </w:rPr>
        <w:t>促进区域经济绿色发展，减少交通运输领域的碳排放，推动区域经济绿色低碳发展。</w:t>
      </w:r>
    </w:p>
    <w:p w14:paraId="067D77A0" w14:textId="77777777" w:rsidR="004A07B0" w:rsidRDefault="004A07B0" w:rsidP="00CE32C8">
      <w:pPr>
        <w:numPr>
          <w:ilvl w:val="0"/>
          <w:numId w:val="2"/>
        </w:numPr>
        <w:spacing w:line="360" w:lineRule="auto"/>
        <w:ind w:firstLineChars="100" w:firstLine="321"/>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t>起草单位、协作单位</w:t>
      </w:r>
    </w:p>
    <w:p w14:paraId="1662E7C8" w14:textId="66403022" w:rsidR="004A07B0" w:rsidRDefault="004A07B0" w:rsidP="00CE32C8">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1.本标准由大连市</w:t>
      </w:r>
      <w:r w:rsidR="009230CC">
        <w:rPr>
          <w:rFonts w:ascii="方正仿宋_GB2312" w:eastAsia="方正仿宋_GB2312" w:hAnsi="方正仿宋_GB2312" w:cs="方正仿宋_GB2312" w:hint="eastAsia"/>
          <w:szCs w:val="32"/>
        </w:rPr>
        <w:t>科学技术</w:t>
      </w:r>
      <w:r>
        <w:rPr>
          <w:rFonts w:ascii="方正仿宋_GB2312" w:eastAsia="方正仿宋_GB2312" w:hAnsi="方正仿宋_GB2312" w:cs="方正仿宋_GB2312" w:hint="eastAsia"/>
          <w:szCs w:val="32"/>
        </w:rPr>
        <w:t>局提出并归口。</w:t>
      </w:r>
    </w:p>
    <w:p w14:paraId="7A4FDF4E" w14:textId="77777777" w:rsidR="00F02C7A" w:rsidRDefault="004A07B0" w:rsidP="00AA4DDC">
      <w:pPr>
        <w:spacing w:line="360" w:lineRule="auto"/>
        <w:ind w:firstLine="640"/>
        <w:rPr>
          <w:rFonts w:ascii="宋体" w:hint="eastAsia"/>
          <w:kern w:val="0"/>
          <w:szCs w:val="20"/>
        </w:rPr>
      </w:pPr>
      <w:r>
        <w:rPr>
          <w:rFonts w:ascii="方正仿宋_GB2312" w:eastAsia="方正仿宋_GB2312" w:hAnsi="方正仿宋_GB2312" w:cs="方正仿宋_GB2312" w:hint="eastAsia"/>
          <w:szCs w:val="32"/>
        </w:rPr>
        <w:t>2.本标准主要起草单位：</w:t>
      </w:r>
      <w:r w:rsidR="00CE32C8">
        <w:rPr>
          <w:rFonts w:ascii="方正仿宋_GB2312" w:eastAsia="方正仿宋_GB2312" w:hAnsi="方正仿宋_GB2312" w:cs="方正仿宋_GB2312" w:hint="eastAsia"/>
          <w:szCs w:val="32"/>
        </w:rPr>
        <w:t>大连标准化研究院有限公司、</w:t>
      </w:r>
      <w:proofErr w:type="gramStart"/>
      <w:r w:rsidR="00CE32C8">
        <w:rPr>
          <w:rFonts w:ascii="方正仿宋_GB2312" w:eastAsia="方正仿宋_GB2312" w:hAnsi="方正仿宋_GB2312" w:cs="方正仿宋_GB2312" w:hint="eastAsia"/>
          <w:szCs w:val="32"/>
        </w:rPr>
        <w:t>洺</w:t>
      </w:r>
      <w:proofErr w:type="gramEnd"/>
      <w:r w:rsidR="00CE32C8">
        <w:rPr>
          <w:rFonts w:ascii="方正仿宋_GB2312" w:eastAsia="方正仿宋_GB2312" w:hAnsi="方正仿宋_GB2312" w:cs="方正仿宋_GB2312" w:hint="eastAsia"/>
          <w:szCs w:val="32"/>
        </w:rPr>
        <w:t>源科技（大连）有限公司、</w:t>
      </w:r>
      <w:r w:rsidR="00AA4DDC" w:rsidRPr="009003E4">
        <w:rPr>
          <w:rFonts w:ascii="宋体" w:hint="eastAsia"/>
          <w:kern w:val="0"/>
          <w:szCs w:val="20"/>
        </w:rPr>
        <w:t>辽宁省高速公路运营管理有限</w:t>
      </w:r>
      <w:r w:rsidR="00AA4DDC" w:rsidRPr="009003E4">
        <w:rPr>
          <w:rFonts w:ascii="宋体" w:hint="eastAsia"/>
          <w:kern w:val="0"/>
          <w:szCs w:val="20"/>
        </w:rPr>
        <w:lastRenderedPageBreak/>
        <w:t>责任公司</w:t>
      </w:r>
      <w:r w:rsidR="00AA4DDC">
        <w:rPr>
          <w:rFonts w:ascii="宋体" w:hint="eastAsia"/>
          <w:kern w:val="0"/>
          <w:szCs w:val="20"/>
        </w:rPr>
        <w:t>。</w:t>
      </w:r>
    </w:p>
    <w:p w14:paraId="67091ACC" w14:textId="77777777" w:rsidR="00F02C7A" w:rsidRDefault="00F02C7A" w:rsidP="00F02C7A">
      <w:pPr>
        <w:numPr>
          <w:ilvl w:val="0"/>
          <w:numId w:val="2"/>
        </w:numPr>
        <w:spacing w:line="360" w:lineRule="auto"/>
        <w:ind w:firstLineChars="0" w:firstLine="321"/>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t>主要起草人及其所做的工作</w:t>
      </w:r>
    </w:p>
    <w:p w14:paraId="6355E0F2" w14:textId="77777777" w:rsidR="00F02C7A" w:rsidRPr="00D21D75" w:rsidRDefault="00F02C7A" w:rsidP="00F02C7A">
      <w:pPr>
        <w:spacing w:line="360" w:lineRule="auto"/>
        <w:ind w:firstLineChars="0" w:firstLine="0"/>
        <w:jc w:val="center"/>
        <w:rPr>
          <w:rFonts w:ascii="方正仿宋_GB2312" w:eastAsia="方正仿宋_GB2312" w:hAnsi="方正仿宋_GB2312" w:cs="方正仿宋_GB2312"/>
          <w:szCs w:val="32"/>
        </w:rPr>
      </w:pPr>
      <w:r w:rsidRPr="00D21D75">
        <w:rPr>
          <w:rFonts w:ascii="方正仿宋_GB2312" w:eastAsia="方正仿宋_GB2312" w:hAnsi="方正仿宋_GB2312" w:cs="方正仿宋_GB2312" w:hint="eastAsia"/>
          <w:szCs w:val="32"/>
        </w:rPr>
        <w:t>表 1 主要起草人与任务分工</w:t>
      </w:r>
    </w:p>
    <w:tbl>
      <w:tblPr>
        <w:tblStyle w:val="a5"/>
        <w:tblW w:w="0" w:type="auto"/>
        <w:tblInd w:w="0" w:type="dxa"/>
        <w:tblCellMar>
          <w:left w:w="108" w:type="dxa"/>
          <w:right w:w="108" w:type="dxa"/>
        </w:tblCellMar>
        <w:tblLook w:val="04A0" w:firstRow="1" w:lastRow="0" w:firstColumn="1" w:lastColumn="0" w:noHBand="0" w:noVBand="1"/>
      </w:tblPr>
      <w:tblGrid>
        <w:gridCol w:w="814"/>
        <w:gridCol w:w="1308"/>
        <w:gridCol w:w="2551"/>
        <w:gridCol w:w="1688"/>
        <w:gridCol w:w="1935"/>
      </w:tblGrid>
      <w:tr w:rsidR="00F02C7A" w14:paraId="55547B5B" w14:textId="77777777" w:rsidTr="00982F24">
        <w:tc>
          <w:tcPr>
            <w:tcW w:w="814" w:type="dxa"/>
          </w:tcPr>
          <w:p w14:paraId="70A37FC6" w14:textId="77777777" w:rsidR="00F02C7A" w:rsidRPr="00EE0CD2" w:rsidRDefault="00F02C7A" w:rsidP="00982F24">
            <w:pPr>
              <w:ind w:firstLineChars="0" w:firstLine="0"/>
              <w:jc w:val="center"/>
              <w:rPr>
                <w:rFonts w:ascii="方正仿宋_GB2312" w:eastAsia="方正仿宋_GB2312" w:hAnsi="方正仿宋_GB2312" w:cs="方正仿宋_GB2312"/>
                <w:b/>
                <w:bCs/>
                <w:sz w:val="28"/>
                <w:szCs w:val="28"/>
              </w:rPr>
            </w:pPr>
            <w:r w:rsidRPr="00EE0CD2">
              <w:rPr>
                <w:rFonts w:ascii="方正仿宋_GB2312" w:eastAsia="方正仿宋_GB2312" w:hAnsi="方正仿宋_GB2312" w:cs="方正仿宋_GB2312" w:hint="eastAsia"/>
                <w:b/>
                <w:bCs/>
                <w:sz w:val="28"/>
                <w:szCs w:val="28"/>
              </w:rPr>
              <w:t>序号</w:t>
            </w:r>
          </w:p>
        </w:tc>
        <w:tc>
          <w:tcPr>
            <w:tcW w:w="1308" w:type="dxa"/>
          </w:tcPr>
          <w:p w14:paraId="4B69C34B" w14:textId="77777777" w:rsidR="00F02C7A" w:rsidRPr="00EE0CD2" w:rsidRDefault="00F02C7A" w:rsidP="00982F24">
            <w:pPr>
              <w:ind w:firstLineChars="0" w:firstLine="0"/>
              <w:jc w:val="center"/>
              <w:rPr>
                <w:rFonts w:ascii="方正仿宋_GB2312" w:eastAsia="方正仿宋_GB2312" w:hAnsi="方正仿宋_GB2312" w:cs="方正仿宋_GB2312"/>
                <w:b/>
                <w:bCs/>
                <w:sz w:val="28"/>
                <w:szCs w:val="28"/>
              </w:rPr>
            </w:pPr>
            <w:r w:rsidRPr="00EE0CD2">
              <w:rPr>
                <w:rFonts w:ascii="方正仿宋_GB2312" w:eastAsia="方正仿宋_GB2312" w:hAnsi="方正仿宋_GB2312" w:cs="方正仿宋_GB2312" w:hint="eastAsia"/>
                <w:b/>
                <w:bCs/>
                <w:sz w:val="28"/>
                <w:szCs w:val="28"/>
              </w:rPr>
              <w:t>姓名</w:t>
            </w:r>
          </w:p>
        </w:tc>
        <w:tc>
          <w:tcPr>
            <w:tcW w:w="2551" w:type="dxa"/>
          </w:tcPr>
          <w:p w14:paraId="3375F188" w14:textId="77777777" w:rsidR="00F02C7A" w:rsidRPr="00EE0CD2" w:rsidRDefault="00F02C7A" w:rsidP="00982F24">
            <w:pPr>
              <w:ind w:firstLineChars="0" w:firstLine="0"/>
              <w:jc w:val="center"/>
              <w:rPr>
                <w:rFonts w:ascii="方正仿宋_GB2312" w:eastAsia="方正仿宋_GB2312" w:hAnsi="方正仿宋_GB2312" w:cs="方正仿宋_GB2312"/>
                <w:b/>
                <w:bCs/>
                <w:sz w:val="28"/>
                <w:szCs w:val="28"/>
              </w:rPr>
            </w:pPr>
            <w:r w:rsidRPr="00EE0CD2">
              <w:rPr>
                <w:rFonts w:ascii="方正仿宋_GB2312" w:eastAsia="方正仿宋_GB2312" w:hAnsi="方正仿宋_GB2312" w:cs="方正仿宋_GB2312" w:hint="eastAsia"/>
                <w:b/>
                <w:bCs/>
                <w:sz w:val="28"/>
                <w:szCs w:val="28"/>
              </w:rPr>
              <w:t>工作单位</w:t>
            </w:r>
          </w:p>
        </w:tc>
        <w:tc>
          <w:tcPr>
            <w:tcW w:w="1688" w:type="dxa"/>
          </w:tcPr>
          <w:p w14:paraId="4EBFCDB7" w14:textId="77777777" w:rsidR="00F02C7A" w:rsidRPr="00EE0CD2" w:rsidRDefault="00F02C7A" w:rsidP="00982F24">
            <w:pPr>
              <w:ind w:firstLineChars="0" w:firstLine="0"/>
              <w:jc w:val="center"/>
              <w:rPr>
                <w:rFonts w:ascii="方正仿宋_GB2312" w:eastAsia="方正仿宋_GB2312" w:hAnsi="方正仿宋_GB2312" w:cs="方正仿宋_GB2312"/>
                <w:b/>
                <w:bCs/>
                <w:sz w:val="28"/>
                <w:szCs w:val="28"/>
              </w:rPr>
            </w:pPr>
            <w:r w:rsidRPr="00EE0CD2">
              <w:rPr>
                <w:rFonts w:ascii="方正仿宋_GB2312" w:eastAsia="方正仿宋_GB2312" w:hAnsi="方正仿宋_GB2312" w:cs="方正仿宋_GB2312" w:hint="eastAsia"/>
                <w:b/>
                <w:bCs/>
                <w:sz w:val="28"/>
                <w:szCs w:val="28"/>
              </w:rPr>
              <w:t>职务/职称</w:t>
            </w:r>
          </w:p>
        </w:tc>
        <w:tc>
          <w:tcPr>
            <w:tcW w:w="1935" w:type="dxa"/>
          </w:tcPr>
          <w:p w14:paraId="2F43C11E" w14:textId="77777777" w:rsidR="00F02C7A" w:rsidRPr="00EE0CD2" w:rsidRDefault="00F02C7A" w:rsidP="00982F24">
            <w:pPr>
              <w:ind w:firstLineChars="0" w:firstLine="0"/>
              <w:jc w:val="center"/>
              <w:rPr>
                <w:rFonts w:ascii="方正仿宋_GB2312" w:eastAsia="方正仿宋_GB2312" w:hAnsi="方正仿宋_GB2312" w:cs="方正仿宋_GB2312"/>
                <w:b/>
                <w:bCs/>
                <w:sz w:val="28"/>
                <w:szCs w:val="28"/>
              </w:rPr>
            </w:pPr>
            <w:r w:rsidRPr="00EE0CD2">
              <w:rPr>
                <w:rFonts w:ascii="方正仿宋_GB2312" w:eastAsia="方正仿宋_GB2312" w:hAnsi="方正仿宋_GB2312" w:cs="方正仿宋_GB2312" w:hint="eastAsia"/>
                <w:b/>
                <w:bCs/>
                <w:sz w:val="28"/>
                <w:szCs w:val="28"/>
              </w:rPr>
              <w:t>任务分工</w:t>
            </w:r>
          </w:p>
        </w:tc>
      </w:tr>
      <w:tr w:rsidR="00F02C7A" w14:paraId="77016349" w14:textId="77777777" w:rsidTr="00982F24">
        <w:trPr>
          <w:trHeight w:val="1082"/>
        </w:trPr>
        <w:tc>
          <w:tcPr>
            <w:tcW w:w="814" w:type="dxa"/>
            <w:vAlign w:val="center"/>
          </w:tcPr>
          <w:p w14:paraId="250D3BA2" w14:textId="77777777" w:rsidR="00F02C7A" w:rsidRPr="00EE0CD2" w:rsidRDefault="00F02C7A" w:rsidP="00982F24">
            <w:pPr>
              <w:ind w:firstLineChars="0" w:firstLine="0"/>
              <w:jc w:val="center"/>
              <w:rPr>
                <w:rFonts w:ascii="方正仿宋_GB2312" w:eastAsia="方正仿宋_GB2312" w:hAnsi="方正仿宋_GB2312" w:cs="方正仿宋_GB2312"/>
                <w:sz w:val="28"/>
                <w:szCs w:val="28"/>
              </w:rPr>
            </w:pPr>
            <w:r w:rsidRPr="00EE0CD2">
              <w:rPr>
                <w:rFonts w:ascii="方正仿宋_GB2312" w:eastAsia="方正仿宋_GB2312" w:hAnsi="方正仿宋_GB2312" w:cs="方正仿宋_GB2312" w:hint="eastAsia"/>
                <w:sz w:val="28"/>
                <w:szCs w:val="28"/>
              </w:rPr>
              <w:t>1</w:t>
            </w:r>
          </w:p>
        </w:tc>
        <w:tc>
          <w:tcPr>
            <w:tcW w:w="1308" w:type="dxa"/>
            <w:vAlign w:val="center"/>
          </w:tcPr>
          <w:p w14:paraId="07B58D12" w14:textId="77777777" w:rsidR="00F02C7A" w:rsidRPr="00EE0CD2" w:rsidRDefault="00F02C7A" w:rsidP="00982F24">
            <w:pPr>
              <w:spacing w:line="240" w:lineRule="auto"/>
              <w:ind w:firstLineChars="0" w:firstLine="0"/>
              <w:rPr>
                <w:rFonts w:ascii="方正仿宋_GB2312" w:eastAsia="方正仿宋_GB2312" w:hAnsi="方正仿宋_GB2312" w:cs="方正仿宋_GB2312"/>
                <w:sz w:val="28"/>
                <w:szCs w:val="28"/>
              </w:rPr>
            </w:pPr>
            <w:r w:rsidRPr="00EE0CD2">
              <w:rPr>
                <w:rFonts w:ascii="宋体" w:hint="eastAsia"/>
                <w:sz w:val="28"/>
                <w:szCs w:val="28"/>
              </w:rPr>
              <w:t>李玮</w:t>
            </w:r>
          </w:p>
        </w:tc>
        <w:tc>
          <w:tcPr>
            <w:tcW w:w="2551" w:type="dxa"/>
            <w:vAlign w:val="center"/>
          </w:tcPr>
          <w:p w14:paraId="5AF1AF7F" w14:textId="77777777" w:rsidR="00F02C7A" w:rsidRPr="00EE0CD2" w:rsidRDefault="00F02C7A" w:rsidP="00982F24">
            <w:pPr>
              <w:spacing w:line="240" w:lineRule="auto"/>
              <w:ind w:firstLineChars="0" w:firstLine="0"/>
              <w:jc w:val="center"/>
              <w:rPr>
                <w:rFonts w:ascii="方正仿宋_GB2312" w:eastAsia="方正仿宋_GB2312" w:hAnsi="方正仿宋_GB2312" w:cs="方正仿宋_GB2312"/>
                <w:sz w:val="28"/>
                <w:szCs w:val="28"/>
              </w:rPr>
            </w:pPr>
            <w:r w:rsidRPr="00EE0CD2">
              <w:rPr>
                <w:rFonts w:ascii="宋体" w:hint="eastAsia"/>
                <w:sz w:val="28"/>
                <w:szCs w:val="28"/>
              </w:rPr>
              <w:t>大连标准认证研究院有限公司</w:t>
            </w:r>
          </w:p>
        </w:tc>
        <w:tc>
          <w:tcPr>
            <w:tcW w:w="1688" w:type="dxa"/>
            <w:vAlign w:val="center"/>
          </w:tcPr>
          <w:p w14:paraId="04E691AD" w14:textId="77777777" w:rsidR="00F02C7A" w:rsidRPr="00EE0CD2" w:rsidRDefault="00F02C7A" w:rsidP="00982F24">
            <w:pPr>
              <w:spacing w:line="240" w:lineRule="auto"/>
              <w:ind w:firstLineChars="0" w:firstLine="0"/>
              <w:jc w:val="center"/>
              <w:rPr>
                <w:rFonts w:ascii="方正仿宋_GB2312" w:eastAsia="方正仿宋_GB2312" w:hAnsi="方正仿宋_GB2312" w:cs="方正仿宋_GB2312"/>
                <w:sz w:val="28"/>
                <w:szCs w:val="28"/>
              </w:rPr>
            </w:pPr>
            <w:r w:rsidRPr="00EE0CD2">
              <w:rPr>
                <w:rFonts w:ascii="方正仿宋_GB2312" w:eastAsia="方正仿宋_GB2312" w:hAnsi="方正仿宋_GB2312" w:cs="方正仿宋_GB2312" w:hint="eastAsia"/>
                <w:sz w:val="28"/>
                <w:szCs w:val="28"/>
              </w:rPr>
              <w:t>总经理</w:t>
            </w:r>
          </w:p>
        </w:tc>
        <w:tc>
          <w:tcPr>
            <w:tcW w:w="1935" w:type="dxa"/>
            <w:vAlign w:val="center"/>
          </w:tcPr>
          <w:p w14:paraId="1C6F5AF6" w14:textId="77777777" w:rsidR="00F02C7A" w:rsidRPr="00EE0CD2" w:rsidRDefault="00F02C7A" w:rsidP="00982F24">
            <w:pPr>
              <w:spacing w:line="240" w:lineRule="auto"/>
              <w:ind w:firstLineChars="0" w:firstLine="0"/>
              <w:jc w:val="center"/>
              <w:rPr>
                <w:rFonts w:ascii="方正仿宋_GB2312" w:eastAsia="方正仿宋_GB2312" w:hAnsi="方正仿宋_GB2312" w:cs="方正仿宋_GB2312"/>
                <w:sz w:val="28"/>
                <w:szCs w:val="28"/>
              </w:rPr>
            </w:pPr>
            <w:r>
              <w:rPr>
                <w:rFonts w:ascii="方正仿宋_GB2312" w:eastAsia="方正仿宋_GB2312" w:hAnsi="方正仿宋_GB2312" w:cs="方正仿宋_GB2312" w:hint="eastAsia"/>
                <w:sz w:val="28"/>
                <w:szCs w:val="28"/>
              </w:rPr>
              <w:t>组织协议</w:t>
            </w:r>
          </w:p>
        </w:tc>
      </w:tr>
      <w:tr w:rsidR="00F02C7A" w14:paraId="6036C988" w14:textId="77777777" w:rsidTr="00982F24">
        <w:trPr>
          <w:trHeight w:val="984"/>
        </w:trPr>
        <w:tc>
          <w:tcPr>
            <w:tcW w:w="814" w:type="dxa"/>
            <w:vAlign w:val="center"/>
          </w:tcPr>
          <w:p w14:paraId="0B4AD225" w14:textId="77777777" w:rsidR="00F02C7A" w:rsidRPr="00EE0CD2" w:rsidRDefault="00F02C7A" w:rsidP="00982F24">
            <w:pPr>
              <w:ind w:firstLineChars="0" w:firstLine="0"/>
              <w:jc w:val="center"/>
              <w:rPr>
                <w:rFonts w:ascii="方正仿宋_GB2312" w:eastAsia="方正仿宋_GB2312" w:hAnsi="方正仿宋_GB2312" w:cs="方正仿宋_GB2312"/>
                <w:sz w:val="28"/>
                <w:szCs w:val="28"/>
              </w:rPr>
            </w:pPr>
            <w:r w:rsidRPr="00EE0CD2">
              <w:rPr>
                <w:rFonts w:ascii="方正仿宋_GB2312" w:eastAsia="方正仿宋_GB2312" w:hAnsi="方正仿宋_GB2312" w:cs="方正仿宋_GB2312" w:hint="eastAsia"/>
                <w:sz w:val="28"/>
                <w:szCs w:val="28"/>
              </w:rPr>
              <w:t>2</w:t>
            </w:r>
          </w:p>
        </w:tc>
        <w:tc>
          <w:tcPr>
            <w:tcW w:w="1308" w:type="dxa"/>
            <w:vAlign w:val="center"/>
          </w:tcPr>
          <w:p w14:paraId="506C9B33" w14:textId="77777777" w:rsidR="00F02C7A" w:rsidRPr="00EE0CD2" w:rsidRDefault="00F02C7A" w:rsidP="00982F24">
            <w:pPr>
              <w:spacing w:line="240" w:lineRule="auto"/>
              <w:ind w:firstLineChars="0" w:firstLine="0"/>
              <w:rPr>
                <w:rFonts w:ascii="方正仿宋_GB2312" w:eastAsia="方正仿宋_GB2312" w:hAnsi="方正仿宋_GB2312" w:cs="方正仿宋_GB2312"/>
                <w:sz w:val="28"/>
                <w:szCs w:val="28"/>
              </w:rPr>
            </w:pPr>
            <w:r w:rsidRPr="00EE0CD2">
              <w:rPr>
                <w:rFonts w:ascii="宋体" w:hint="eastAsia"/>
                <w:sz w:val="28"/>
                <w:szCs w:val="28"/>
              </w:rPr>
              <w:t>袁照路</w:t>
            </w:r>
          </w:p>
        </w:tc>
        <w:tc>
          <w:tcPr>
            <w:tcW w:w="2551" w:type="dxa"/>
            <w:vAlign w:val="center"/>
          </w:tcPr>
          <w:p w14:paraId="718AD17C" w14:textId="77777777" w:rsidR="00F02C7A" w:rsidRPr="00EE0CD2" w:rsidRDefault="00F02C7A" w:rsidP="00982F24">
            <w:pPr>
              <w:spacing w:line="240" w:lineRule="auto"/>
              <w:ind w:firstLineChars="0" w:firstLine="0"/>
              <w:jc w:val="center"/>
              <w:rPr>
                <w:rFonts w:ascii="方正仿宋_GB2312" w:eastAsia="方正仿宋_GB2312" w:hAnsi="方正仿宋_GB2312" w:cs="方正仿宋_GB2312"/>
                <w:sz w:val="28"/>
                <w:szCs w:val="28"/>
              </w:rPr>
            </w:pPr>
            <w:r w:rsidRPr="00EE0CD2">
              <w:rPr>
                <w:rFonts w:ascii="宋体" w:hint="eastAsia"/>
                <w:sz w:val="28"/>
                <w:szCs w:val="28"/>
              </w:rPr>
              <w:t>大连标准认证研究院有限公司</w:t>
            </w:r>
          </w:p>
        </w:tc>
        <w:tc>
          <w:tcPr>
            <w:tcW w:w="1688" w:type="dxa"/>
            <w:vAlign w:val="center"/>
          </w:tcPr>
          <w:p w14:paraId="759379B4" w14:textId="77777777" w:rsidR="00F02C7A" w:rsidRPr="00EE0CD2" w:rsidRDefault="00F02C7A" w:rsidP="00982F24">
            <w:pPr>
              <w:spacing w:line="240" w:lineRule="auto"/>
              <w:ind w:firstLineChars="0" w:firstLine="0"/>
              <w:jc w:val="center"/>
              <w:rPr>
                <w:rFonts w:ascii="方正仿宋_GB2312" w:eastAsia="方正仿宋_GB2312" w:hAnsi="方正仿宋_GB2312" w:cs="方正仿宋_GB2312"/>
                <w:sz w:val="28"/>
                <w:szCs w:val="28"/>
              </w:rPr>
            </w:pPr>
            <w:r>
              <w:rPr>
                <w:rFonts w:ascii="方正仿宋_GB2312" w:eastAsia="方正仿宋_GB2312" w:hAnsi="方正仿宋_GB2312" w:cs="方正仿宋_GB2312" w:hint="eastAsia"/>
                <w:sz w:val="28"/>
                <w:szCs w:val="28"/>
              </w:rPr>
              <w:t>标准化主管</w:t>
            </w:r>
          </w:p>
        </w:tc>
        <w:tc>
          <w:tcPr>
            <w:tcW w:w="1935" w:type="dxa"/>
            <w:vAlign w:val="center"/>
          </w:tcPr>
          <w:p w14:paraId="35B0F1BE" w14:textId="77777777" w:rsidR="00F02C7A" w:rsidRPr="00EE0CD2" w:rsidRDefault="00F02C7A" w:rsidP="00982F24">
            <w:pPr>
              <w:spacing w:line="240" w:lineRule="auto"/>
              <w:ind w:firstLineChars="0" w:firstLine="0"/>
              <w:jc w:val="center"/>
              <w:rPr>
                <w:rFonts w:ascii="方正仿宋_GB2312" w:eastAsia="方正仿宋_GB2312" w:hAnsi="方正仿宋_GB2312" w:cs="方正仿宋_GB2312"/>
                <w:sz w:val="28"/>
                <w:szCs w:val="28"/>
              </w:rPr>
            </w:pPr>
            <w:r>
              <w:rPr>
                <w:rFonts w:ascii="方正仿宋_GB2312" w:eastAsia="方正仿宋_GB2312" w:hAnsi="方正仿宋_GB2312" w:cs="方正仿宋_GB2312" w:hint="eastAsia"/>
                <w:sz w:val="28"/>
                <w:szCs w:val="28"/>
              </w:rPr>
              <w:t>组织协调</w:t>
            </w:r>
          </w:p>
        </w:tc>
      </w:tr>
      <w:tr w:rsidR="00F02C7A" w14:paraId="4ABBC6CD" w14:textId="77777777" w:rsidTr="00982F24">
        <w:trPr>
          <w:trHeight w:val="981"/>
        </w:trPr>
        <w:tc>
          <w:tcPr>
            <w:tcW w:w="814" w:type="dxa"/>
            <w:vAlign w:val="center"/>
          </w:tcPr>
          <w:p w14:paraId="30DE597F" w14:textId="77777777" w:rsidR="00F02C7A" w:rsidRPr="00EE0CD2" w:rsidRDefault="00F02C7A" w:rsidP="00982F24">
            <w:pPr>
              <w:ind w:firstLineChars="0" w:firstLine="0"/>
              <w:jc w:val="center"/>
              <w:rPr>
                <w:rFonts w:ascii="方正仿宋_GB2312" w:eastAsia="方正仿宋_GB2312" w:hAnsi="方正仿宋_GB2312" w:cs="方正仿宋_GB2312"/>
                <w:sz w:val="28"/>
                <w:szCs w:val="28"/>
              </w:rPr>
            </w:pPr>
            <w:r w:rsidRPr="00EE0CD2">
              <w:rPr>
                <w:rFonts w:ascii="方正仿宋_GB2312" w:eastAsia="方正仿宋_GB2312" w:hAnsi="方正仿宋_GB2312" w:cs="方正仿宋_GB2312" w:hint="eastAsia"/>
                <w:sz w:val="28"/>
                <w:szCs w:val="28"/>
              </w:rPr>
              <w:t>3</w:t>
            </w:r>
          </w:p>
        </w:tc>
        <w:tc>
          <w:tcPr>
            <w:tcW w:w="1308" w:type="dxa"/>
            <w:vAlign w:val="center"/>
          </w:tcPr>
          <w:p w14:paraId="5D1C36F9" w14:textId="77777777" w:rsidR="00F02C7A" w:rsidRPr="00EE0CD2" w:rsidRDefault="00F02C7A" w:rsidP="00982F24">
            <w:pPr>
              <w:spacing w:line="240" w:lineRule="auto"/>
              <w:ind w:firstLineChars="0" w:firstLine="0"/>
              <w:rPr>
                <w:rFonts w:ascii="方正仿宋_GB2312" w:eastAsia="方正仿宋_GB2312" w:hAnsi="方正仿宋_GB2312" w:cs="方正仿宋_GB2312"/>
                <w:sz w:val="28"/>
                <w:szCs w:val="28"/>
              </w:rPr>
            </w:pPr>
            <w:r w:rsidRPr="00EE0CD2">
              <w:rPr>
                <w:rFonts w:ascii="宋体" w:hint="eastAsia"/>
                <w:sz w:val="28"/>
                <w:szCs w:val="28"/>
              </w:rPr>
              <w:t>李晓军</w:t>
            </w:r>
          </w:p>
        </w:tc>
        <w:tc>
          <w:tcPr>
            <w:tcW w:w="2551" w:type="dxa"/>
            <w:vAlign w:val="center"/>
          </w:tcPr>
          <w:p w14:paraId="1E75E67F" w14:textId="77777777" w:rsidR="00F02C7A" w:rsidRPr="00EE0CD2" w:rsidRDefault="00F02C7A" w:rsidP="00982F24">
            <w:pPr>
              <w:spacing w:line="240" w:lineRule="auto"/>
              <w:ind w:firstLineChars="0" w:firstLine="0"/>
              <w:jc w:val="center"/>
              <w:rPr>
                <w:rFonts w:ascii="方正仿宋_GB2312" w:eastAsia="方正仿宋_GB2312" w:hAnsi="方正仿宋_GB2312" w:cs="方正仿宋_GB2312"/>
                <w:sz w:val="28"/>
                <w:szCs w:val="28"/>
              </w:rPr>
            </w:pPr>
            <w:r w:rsidRPr="00EE0CD2">
              <w:rPr>
                <w:rFonts w:ascii="宋体" w:hint="eastAsia"/>
                <w:sz w:val="28"/>
                <w:szCs w:val="28"/>
              </w:rPr>
              <w:t>大连标准认证研究院有限公司</w:t>
            </w:r>
          </w:p>
        </w:tc>
        <w:tc>
          <w:tcPr>
            <w:tcW w:w="1688" w:type="dxa"/>
            <w:vAlign w:val="center"/>
          </w:tcPr>
          <w:p w14:paraId="2C18492A" w14:textId="77777777" w:rsidR="00F02C7A" w:rsidRPr="00EE0CD2" w:rsidRDefault="00F02C7A" w:rsidP="00982F24">
            <w:pPr>
              <w:spacing w:line="240" w:lineRule="auto"/>
              <w:ind w:firstLineChars="0" w:firstLine="0"/>
              <w:jc w:val="center"/>
              <w:rPr>
                <w:rFonts w:ascii="方正仿宋_GB2312" w:eastAsia="方正仿宋_GB2312" w:hAnsi="方正仿宋_GB2312" w:cs="方正仿宋_GB2312"/>
                <w:sz w:val="28"/>
                <w:szCs w:val="28"/>
              </w:rPr>
            </w:pPr>
            <w:r w:rsidRPr="00EE0CD2">
              <w:rPr>
                <w:rFonts w:ascii="方正仿宋_GB2312" w:eastAsia="方正仿宋_GB2312" w:hAnsi="方正仿宋_GB2312" w:cs="方正仿宋_GB2312" w:hint="eastAsia"/>
                <w:sz w:val="28"/>
                <w:szCs w:val="28"/>
              </w:rPr>
              <w:t>副总经理</w:t>
            </w:r>
          </w:p>
        </w:tc>
        <w:tc>
          <w:tcPr>
            <w:tcW w:w="1935" w:type="dxa"/>
            <w:vAlign w:val="center"/>
          </w:tcPr>
          <w:p w14:paraId="3ABB9E7C" w14:textId="77777777" w:rsidR="00F02C7A" w:rsidRPr="00EE0CD2" w:rsidRDefault="00F02C7A" w:rsidP="00982F24">
            <w:pPr>
              <w:spacing w:line="240" w:lineRule="auto"/>
              <w:ind w:firstLineChars="0" w:firstLine="0"/>
              <w:jc w:val="center"/>
              <w:rPr>
                <w:rFonts w:ascii="方正仿宋_GB2312" w:eastAsia="方正仿宋_GB2312" w:hAnsi="方正仿宋_GB2312" w:cs="方正仿宋_GB2312"/>
                <w:sz w:val="28"/>
                <w:szCs w:val="28"/>
              </w:rPr>
            </w:pPr>
            <w:r>
              <w:rPr>
                <w:rFonts w:ascii="方正仿宋_GB2312" w:eastAsia="方正仿宋_GB2312" w:hAnsi="方正仿宋_GB2312" w:cs="方正仿宋_GB2312" w:hint="eastAsia"/>
                <w:sz w:val="28"/>
                <w:szCs w:val="28"/>
              </w:rPr>
              <w:t>组织协调</w:t>
            </w:r>
          </w:p>
        </w:tc>
      </w:tr>
      <w:tr w:rsidR="00F02C7A" w14:paraId="2FD52560" w14:textId="77777777" w:rsidTr="00982F24">
        <w:trPr>
          <w:trHeight w:val="1133"/>
        </w:trPr>
        <w:tc>
          <w:tcPr>
            <w:tcW w:w="814" w:type="dxa"/>
            <w:vAlign w:val="center"/>
          </w:tcPr>
          <w:p w14:paraId="20C67274" w14:textId="77777777" w:rsidR="00F02C7A" w:rsidRPr="00EE0CD2" w:rsidRDefault="00F02C7A" w:rsidP="00982F24">
            <w:pPr>
              <w:ind w:firstLineChars="0" w:firstLine="0"/>
              <w:jc w:val="center"/>
              <w:rPr>
                <w:rFonts w:ascii="方正仿宋_GB2312" w:eastAsia="方正仿宋_GB2312" w:hAnsi="方正仿宋_GB2312" w:cs="方正仿宋_GB2312"/>
                <w:sz w:val="28"/>
                <w:szCs w:val="28"/>
              </w:rPr>
            </w:pPr>
            <w:r w:rsidRPr="00EE0CD2">
              <w:rPr>
                <w:rFonts w:ascii="方正仿宋_GB2312" w:eastAsia="方正仿宋_GB2312" w:hAnsi="方正仿宋_GB2312" w:cs="方正仿宋_GB2312" w:hint="eastAsia"/>
                <w:sz w:val="28"/>
                <w:szCs w:val="28"/>
              </w:rPr>
              <w:t>4</w:t>
            </w:r>
          </w:p>
        </w:tc>
        <w:tc>
          <w:tcPr>
            <w:tcW w:w="1308" w:type="dxa"/>
            <w:vAlign w:val="center"/>
          </w:tcPr>
          <w:p w14:paraId="782186A8" w14:textId="77777777" w:rsidR="00F02C7A" w:rsidRPr="00EE0CD2" w:rsidRDefault="00F02C7A" w:rsidP="00982F24">
            <w:pPr>
              <w:spacing w:line="240" w:lineRule="auto"/>
              <w:ind w:firstLineChars="0" w:firstLine="0"/>
              <w:rPr>
                <w:rFonts w:ascii="方正仿宋_GB2312" w:eastAsia="方正仿宋_GB2312" w:hAnsi="方正仿宋_GB2312" w:cs="方正仿宋_GB2312"/>
                <w:sz w:val="28"/>
                <w:szCs w:val="28"/>
              </w:rPr>
            </w:pPr>
            <w:r w:rsidRPr="00EE0CD2">
              <w:rPr>
                <w:rFonts w:ascii="宋体" w:hint="eastAsia"/>
                <w:sz w:val="28"/>
                <w:szCs w:val="28"/>
              </w:rPr>
              <w:t>王正权</w:t>
            </w:r>
          </w:p>
        </w:tc>
        <w:tc>
          <w:tcPr>
            <w:tcW w:w="2551" w:type="dxa"/>
            <w:vAlign w:val="center"/>
          </w:tcPr>
          <w:p w14:paraId="3937D5EA" w14:textId="77777777" w:rsidR="00F02C7A" w:rsidRPr="00EE0CD2" w:rsidRDefault="00F02C7A" w:rsidP="00982F24">
            <w:pPr>
              <w:spacing w:line="240" w:lineRule="auto"/>
              <w:ind w:firstLineChars="0" w:firstLine="0"/>
              <w:jc w:val="center"/>
              <w:rPr>
                <w:rFonts w:ascii="方正仿宋_GB2312" w:eastAsia="方正仿宋_GB2312" w:hAnsi="方正仿宋_GB2312" w:cs="方正仿宋_GB2312"/>
                <w:sz w:val="28"/>
                <w:szCs w:val="28"/>
              </w:rPr>
            </w:pPr>
            <w:proofErr w:type="gramStart"/>
            <w:r w:rsidRPr="00EE0CD2">
              <w:rPr>
                <w:rFonts w:ascii="宋体" w:hint="eastAsia"/>
                <w:sz w:val="28"/>
                <w:szCs w:val="28"/>
              </w:rPr>
              <w:t>洺</w:t>
            </w:r>
            <w:proofErr w:type="gramEnd"/>
            <w:r w:rsidRPr="00EE0CD2">
              <w:rPr>
                <w:rFonts w:ascii="宋体" w:hint="eastAsia"/>
                <w:sz w:val="28"/>
                <w:szCs w:val="28"/>
              </w:rPr>
              <w:t>源科技</w:t>
            </w:r>
            <w:r w:rsidRPr="00EE0CD2">
              <w:rPr>
                <w:rFonts w:ascii="宋体" w:hint="eastAsia"/>
                <w:sz w:val="28"/>
                <w:szCs w:val="28"/>
              </w:rPr>
              <w:t>(</w:t>
            </w:r>
            <w:r w:rsidRPr="00EE0CD2">
              <w:rPr>
                <w:rFonts w:ascii="宋体" w:hint="eastAsia"/>
                <w:sz w:val="28"/>
                <w:szCs w:val="28"/>
              </w:rPr>
              <w:t>大连</w:t>
            </w:r>
            <w:r w:rsidRPr="00EE0CD2">
              <w:rPr>
                <w:rFonts w:ascii="宋体" w:hint="eastAsia"/>
                <w:sz w:val="28"/>
                <w:szCs w:val="28"/>
              </w:rPr>
              <w:t>)</w:t>
            </w:r>
            <w:r w:rsidRPr="00EE0CD2">
              <w:rPr>
                <w:rFonts w:ascii="宋体" w:hint="eastAsia"/>
                <w:sz w:val="28"/>
                <w:szCs w:val="28"/>
              </w:rPr>
              <w:t>有限公司</w:t>
            </w:r>
          </w:p>
        </w:tc>
        <w:tc>
          <w:tcPr>
            <w:tcW w:w="1688" w:type="dxa"/>
            <w:vAlign w:val="center"/>
          </w:tcPr>
          <w:p w14:paraId="2E1647A7" w14:textId="77777777" w:rsidR="00F02C7A" w:rsidRPr="00EE0CD2" w:rsidRDefault="00F02C7A" w:rsidP="00982F24">
            <w:pPr>
              <w:spacing w:line="240" w:lineRule="auto"/>
              <w:ind w:firstLineChars="0" w:firstLine="0"/>
              <w:jc w:val="center"/>
              <w:rPr>
                <w:rFonts w:ascii="方正仿宋_GB2312" w:eastAsia="方正仿宋_GB2312" w:hAnsi="方正仿宋_GB2312" w:cs="方正仿宋_GB2312"/>
                <w:sz w:val="28"/>
                <w:szCs w:val="28"/>
              </w:rPr>
            </w:pPr>
            <w:r>
              <w:rPr>
                <w:rFonts w:ascii="方正仿宋_GB2312" w:eastAsia="方正仿宋_GB2312" w:hAnsi="方正仿宋_GB2312" w:cs="方正仿宋_GB2312" w:hint="eastAsia"/>
                <w:sz w:val="28"/>
                <w:szCs w:val="28"/>
              </w:rPr>
              <w:t>副总经理</w:t>
            </w:r>
          </w:p>
        </w:tc>
        <w:tc>
          <w:tcPr>
            <w:tcW w:w="1935" w:type="dxa"/>
            <w:vAlign w:val="center"/>
          </w:tcPr>
          <w:p w14:paraId="27C79CBF" w14:textId="77777777" w:rsidR="00F02C7A" w:rsidRPr="00EE0CD2" w:rsidRDefault="00F02C7A" w:rsidP="00982F24">
            <w:pPr>
              <w:spacing w:line="240" w:lineRule="auto"/>
              <w:ind w:firstLineChars="0" w:firstLine="0"/>
              <w:jc w:val="center"/>
              <w:rPr>
                <w:rFonts w:ascii="方正仿宋_GB2312" w:eastAsia="方正仿宋_GB2312" w:hAnsi="方正仿宋_GB2312" w:cs="方正仿宋_GB2312"/>
                <w:sz w:val="28"/>
                <w:szCs w:val="28"/>
              </w:rPr>
            </w:pPr>
            <w:r>
              <w:rPr>
                <w:rFonts w:ascii="方正仿宋_GB2312" w:eastAsia="方正仿宋_GB2312" w:hAnsi="方正仿宋_GB2312" w:cs="方正仿宋_GB2312" w:hint="eastAsia"/>
                <w:sz w:val="28"/>
                <w:szCs w:val="28"/>
              </w:rPr>
              <w:t>标准编写</w:t>
            </w:r>
          </w:p>
        </w:tc>
      </w:tr>
      <w:tr w:rsidR="00F02C7A" w14:paraId="0B2E4B39" w14:textId="77777777" w:rsidTr="00982F24">
        <w:trPr>
          <w:trHeight w:val="922"/>
        </w:trPr>
        <w:tc>
          <w:tcPr>
            <w:tcW w:w="814" w:type="dxa"/>
            <w:vAlign w:val="center"/>
          </w:tcPr>
          <w:p w14:paraId="1F07B37C" w14:textId="77777777" w:rsidR="00F02C7A" w:rsidRPr="00EE0CD2" w:rsidRDefault="00F02C7A" w:rsidP="00982F24">
            <w:pPr>
              <w:ind w:firstLineChars="0" w:firstLine="0"/>
              <w:jc w:val="center"/>
              <w:rPr>
                <w:rFonts w:ascii="方正仿宋_GB2312" w:eastAsia="方正仿宋_GB2312" w:hAnsi="方正仿宋_GB2312" w:cs="方正仿宋_GB2312"/>
                <w:sz w:val="28"/>
                <w:szCs w:val="28"/>
              </w:rPr>
            </w:pPr>
            <w:r w:rsidRPr="00EE0CD2">
              <w:rPr>
                <w:rFonts w:ascii="方正仿宋_GB2312" w:eastAsia="方正仿宋_GB2312" w:hAnsi="方正仿宋_GB2312" w:cs="方正仿宋_GB2312" w:hint="eastAsia"/>
                <w:sz w:val="28"/>
                <w:szCs w:val="28"/>
              </w:rPr>
              <w:t>5</w:t>
            </w:r>
          </w:p>
        </w:tc>
        <w:tc>
          <w:tcPr>
            <w:tcW w:w="1308" w:type="dxa"/>
            <w:vAlign w:val="center"/>
          </w:tcPr>
          <w:p w14:paraId="057D6D33" w14:textId="77777777" w:rsidR="00F02C7A" w:rsidRPr="00D21D75" w:rsidRDefault="00F02C7A" w:rsidP="00982F24">
            <w:pPr>
              <w:spacing w:line="240" w:lineRule="auto"/>
              <w:ind w:firstLineChars="0" w:firstLine="0"/>
              <w:rPr>
                <w:rFonts w:ascii="方正仿宋_GB2312" w:eastAsia="方正仿宋_GB2312" w:hAnsi="方正仿宋_GB2312" w:cs="方正仿宋_GB2312"/>
                <w:sz w:val="28"/>
                <w:szCs w:val="28"/>
              </w:rPr>
            </w:pPr>
            <w:proofErr w:type="gramStart"/>
            <w:r w:rsidRPr="00D21D75">
              <w:rPr>
                <w:rFonts w:ascii="宋体" w:hint="eastAsia"/>
                <w:sz w:val="28"/>
                <w:szCs w:val="28"/>
              </w:rPr>
              <w:t>展恩宁</w:t>
            </w:r>
            <w:proofErr w:type="gramEnd"/>
          </w:p>
        </w:tc>
        <w:tc>
          <w:tcPr>
            <w:tcW w:w="2551" w:type="dxa"/>
            <w:vAlign w:val="center"/>
          </w:tcPr>
          <w:p w14:paraId="37D2E624" w14:textId="77777777" w:rsidR="00F02C7A" w:rsidRPr="00D21D75" w:rsidRDefault="00F02C7A" w:rsidP="00982F24">
            <w:pPr>
              <w:spacing w:line="240" w:lineRule="auto"/>
              <w:ind w:firstLineChars="0" w:firstLine="0"/>
              <w:jc w:val="center"/>
              <w:rPr>
                <w:rFonts w:ascii="方正仿宋_GB2312" w:eastAsia="方正仿宋_GB2312" w:hAnsi="方正仿宋_GB2312" w:cs="方正仿宋_GB2312"/>
                <w:sz w:val="28"/>
                <w:szCs w:val="28"/>
              </w:rPr>
            </w:pPr>
            <w:r w:rsidRPr="00D21D75">
              <w:rPr>
                <w:rFonts w:ascii="宋体" w:hint="eastAsia"/>
                <w:sz w:val="28"/>
                <w:szCs w:val="28"/>
              </w:rPr>
              <w:t>辽宁省高速公路运营管理有限责任公司</w:t>
            </w:r>
          </w:p>
        </w:tc>
        <w:tc>
          <w:tcPr>
            <w:tcW w:w="1688" w:type="dxa"/>
            <w:vAlign w:val="center"/>
          </w:tcPr>
          <w:p w14:paraId="30D3B7CA" w14:textId="77777777" w:rsidR="00F02C7A" w:rsidRPr="00D21D75" w:rsidRDefault="00F02C7A" w:rsidP="00982F24">
            <w:pPr>
              <w:spacing w:line="240" w:lineRule="auto"/>
              <w:ind w:firstLineChars="0" w:firstLine="0"/>
              <w:jc w:val="center"/>
              <w:rPr>
                <w:rFonts w:ascii="方正仿宋_GB2312" w:eastAsia="方正仿宋_GB2312" w:hAnsi="方正仿宋_GB2312" w:cs="方正仿宋_GB2312"/>
                <w:sz w:val="28"/>
                <w:szCs w:val="28"/>
              </w:rPr>
            </w:pPr>
            <w:r w:rsidRPr="00D21D75">
              <w:rPr>
                <w:rFonts w:ascii="方正仿宋_GB2312" w:eastAsia="方正仿宋_GB2312" w:hAnsi="方正仿宋_GB2312" w:cs="方正仿宋_GB2312"/>
                <w:sz w:val="28"/>
                <w:szCs w:val="28"/>
              </w:rPr>
              <w:t>经理</w:t>
            </w:r>
          </w:p>
        </w:tc>
        <w:tc>
          <w:tcPr>
            <w:tcW w:w="1935" w:type="dxa"/>
            <w:vAlign w:val="center"/>
          </w:tcPr>
          <w:p w14:paraId="453E8983" w14:textId="77777777" w:rsidR="00F02C7A" w:rsidRPr="00EE0CD2" w:rsidRDefault="00F02C7A" w:rsidP="00982F24">
            <w:pPr>
              <w:spacing w:line="240" w:lineRule="auto"/>
              <w:ind w:firstLineChars="0" w:firstLine="0"/>
              <w:jc w:val="center"/>
              <w:rPr>
                <w:rFonts w:ascii="方正仿宋_GB2312" w:eastAsia="方正仿宋_GB2312" w:hAnsi="方正仿宋_GB2312" w:cs="方正仿宋_GB2312"/>
                <w:color w:val="EE0000"/>
                <w:sz w:val="28"/>
                <w:szCs w:val="28"/>
              </w:rPr>
            </w:pPr>
            <w:r>
              <w:rPr>
                <w:rFonts w:ascii="方正仿宋_GB2312" w:eastAsia="方正仿宋_GB2312" w:hAnsi="方正仿宋_GB2312" w:cs="方正仿宋_GB2312" w:hint="eastAsia"/>
                <w:sz w:val="28"/>
                <w:szCs w:val="28"/>
              </w:rPr>
              <w:t>标准编写</w:t>
            </w:r>
          </w:p>
        </w:tc>
      </w:tr>
      <w:tr w:rsidR="00F02C7A" w14:paraId="37F54187" w14:textId="77777777" w:rsidTr="00982F24">
        <w:trPr>
          <w:trHeight w:val="922"/>
        </w:trPr>
        <w:tc>
          <w:tcPr>
            <w:tcW w:w="814" w:type="dxa"/>
            <w:vAlign w:val="center"/>
          </w:tcPr>
          <w:p w14:paraId="0A087B03" w14:textId="77777777" w:rsidR="00F02C7A" w:rsidRPr="00EE0CD2" w:rsidRDefault="00F02C7A" w:rsidP="00982F24">
            <w:pPr>
              <w:ind w:firstLineChars="0" w:firstLine="0"/>
              <w:jc w:val="center"/>
              <w:rPr>
                <w:rFonts w:ascii="方正仿宋_GB2312" w:eastAsia="方正仿宋_GB2312" w:hAnsi="方正仿宋_GB2312" w:cs="方正仿宋_GB2312"/>
                <w:sz w:val="28"/>
                <w:szCs w:val="28"/>
              </w:rPr>
            </w:pPr>
            <w:r>
              <w:rPr>
                <w:rFonts w:ascii="方正仿宋_GB2312" w:eastAsia="方正仿宋_GB2312" w:hAnsi="方正仿宋_GB2312" w:cs="方正仿宋_GB2312" w:hint="eastAsia"/>
                <w:sz w:val="28"/>
                <w:szCs w:val="28"/>
              </w:rPr>
              <w:t>6</w:t>
            </w:r>
          </w:p>
        </w:tc>
        <w:tc>
          <w:tcPr>
            <w:tcW w:w="1308" w:type="dxa"/>
            <w:vAlign w:val="center"/>
          </w:tcPr>
          <w:p w14:paraId="0263E980" w14:textId="77777777" w:rsidR="00F02C7A" w:rsidRPr="00D21D75" w:rsidRDefault="00F02C7A" w:rsidP="00982F24">
            <w:pPr>
              <w:spacing w:line="240" w:lineRule="auto"/>
              <w:ind w:firstLineChars="0" w:firstLine="0"/>
              <w:rPr>
                <w:rFonts w:ascii="宋体"/>
                <w:sz w:val="28"/>
                <w:szCs w:val="28"/>
              </w:rPr>
            </w:pPr>
            <w:r w:rsidRPr="00D21D75">
              <w:rPr>
                <w:rFonts w:ascii="宋体" w:hint="eastAsia"/>
                <w:sz w:val="28"/>
                <w:szCs w:val="28"/>
              </w:rPr>
              <w:t>郭朋旭</w:t>
            </w:r>
          </w:p>
        </w:tc>
        <w:tc>
          <w:tcPr>
            <w:tcW w:w="2551" w:type="dxa"/>
            <w:vAlign w:val="center"/>
          </w:tcPr>
          <w:p w14:paraId="4E018AF2" w14:textId="77777777" w:rsidR="00F02C7A" w:rsidRPr="00D21D75" w:rsidRDefault="00F02C7A" w:rsidP="00982F24">
            <w:pPr>
              <w:spacing w:line="240" w:lineRule="auto"/>
              <w:ind w:firstLineChars="0" w:firstLine="0"/>
              <w:jc w:val="center"/>
              <w:rPr>
                <w:rFonts w:ascii="方正仿宋_GB2312" w:eastAsia="方正仿宋_GB2312" w:hAnsi="方正仿宋_GB2312" w:cs="方正仿宋_GB2312"/>
                <w:sz w:val="28"/>
                <w:szCs w:val="28"/>
              </w:rPr>
            </w:pPr>
            <w:r w:rsidRPr="00D21D75">
              <w:rPr>
                <w:rFonts w:ascii="宋体" w:hint="eastAsia"/>
                <w:sz w:val="28"/>
                <w:szCs w:val="28"/>
              </w:rPr>
              <w:t>大连标准认证研究院有限公司</w:t>
            </w:r>
          </w:p>
        </w:tc>
        <w:tc>
          <w:tcPr>
            <w:tcW w:w="1688" w:type="dxa"/>
            <w:vAlign w:val="center"/>
          </w:tcPr>
          <w:p w14:paraId="2C3C4FA4" w14:textId="77777777" w:rsidR="00F02C7A" w:rsidRPr="00D21D75" w:rsidRDefault="00F02C7A" w:rsidP="00982F24">
            <w:pPr>
              <w:spacing w:line="240" w:lineRule="auto"/>
              <w:ind w:firstLineChars="0" w:firstLine="0"/>
              <w:jc w:val="center"/>
              <w:rPr>
                <w:rFonts w:ascii="方正仿宋_GB2312" w:eastAsia="方正仿宋_GB2312" w:hAnsi="方正仿宋_GB2312" w:cs="方正仿宋_GB2312"/>
                <w:sz w:val="28"/>
                <w:szCs w:val="28"/>
              </w:rPr>
            </w:pPr>
            <w:r w:rsidRPr="00D21D75">
              <w:rPr>
                <w:rFonts w:ascii="方正仿宋_GB2312" w:eastAsia="方正仿宋_GB2312" w:hAnsi="方正仿宋_GB2312" w:cs="方正仿宋_GB2312" w:hint="eastAsia"/>
                <w:sz w:val="28"/>
                <w:szCs w:val="28"/>
              </w:rPr>
              <w:t>标准化工程师</w:t>
            </w:r>
          </w:p>
        </w:tc>
        <w:tc>
          <w:tcPr>
            <w:tcW w:w="1935" w:type="dxa"/>
            <w:vAlign w:val="center"/>
          </w:tcPr>
          <w:p w14:paraId="20C81C60" w14:textId="77777777" w:rsidR="00F02C7A" w:rsidRPr="00EE0CD2" w:rsidRDefault="00F02C7A" w:rsidP="00982F24">
            <w:pPr>
              <w:spacing w:line="240" w:lineRule="auto"/>
              <w:ind w:firstLineChars="0" w:firstLine="0"/>
              <w:jc w:val="center"/>
              <w:rPr>
                <w:rFonts w:ascii="方正仿宋_GB2312" w:eastAsia="方正仿宋_GB2312" w:hAnsi="方正仿宋_GB2312" w:cs="方正仿宋_GB2312"/>
                <w:sz w:val="28"/>
                <w:szCs w:val="28"/>
              </w:rPr>
            </w:pPr>
            <w:r>
              <w:rPr>
                <w:rFonts w:ascii="方正仿宋_GB2312" w:eastAsia="方正仿宋_GB2312" w:hAnsi="方正仿宋_GB2312" w:cs="方正仿宋_GB2312" w:hint="eastAsia"/>
                <w:sz w:val="28"/>
                <w:szCs w:val="28"/>
              </w:rPr>
              <w:t>标准编写</w:t>
            </w:r>
          </w:p>
        </w:tc>
      </w:tr>
      <w:tr w:rsidR="00F02C7A" w14:paraId="4F8D6156" w14:textId="77777777" w:rsidTr="00982F24">
        <w:trPr>
          <w:trHeight w:val="922"/>
        </w:trPr>
        <w:tc>
          <w:tcPr>
            <w:tcW w:w="814" w:type="dxa"/>
            <w:vAlign w:val="center"/>
          </w:tcPr>
          <w:p w14:paraId="56DFA9CA" w14:textId="77777777" w:rsidR="00F02C7A" w:rsidRPr="00EE0CD2" w:rsidRDefault="00F02C7A" w:rsidP="00982F24">
            <w:pPr>
              <w:ind w:firstLineChars="0" w:firstLine="0"/>
              <w:jc w:val="center"/>
              <w:rPr>
                <w:rFonts w:ascii="方正仿宋_GB2312" w:eastAsia="方正仿宋_GB2312" w:hAnsi="方正仿宋_GB2312" w:cs="方正仿宋_GB2312"/>
                <w:sz w:val="28"/>
                <w:szCs w:val="28"/>
              </w:rPr>
            </w:pPr>
            <w:r>
              <w:rPr>
                <w:rFonts w:ascii="方正仿宋_GB2312" w:eastAsia="方正仿宋_GB2312" w:hAnsi="方正仿宋_GB2312" w:cs="方正仿宋_GB2312" w:hint="eastAsia"/>
                <w:sz w:val="28"/>
                <w:szCs w:val="28"/>
              </w:rPr>
              <w:t>7</w:t>
            </w:r>
          </w:p>
        </w:tc>
        <w:tc>
          <w:tcPr>
            <w:tcW w:w="1308" w:type="dxa"/>
            <w:vAlign w:val="center"/>
          </w:tcPr>
          <w:p w14:paraId="5D818ABD" w14:textId="77777777" w:rsidR="00F02C7A" w:rsidRPr="00D21D75" w:rsidRDefault="00F02C7A" w:rsidP="00982F24">
            <w:pPr>
              <w:spacing w:line="240" w:lineRule="auto"/>
              <w:ind w:firstLineChars="0" w:firstLine="0"/>
              <w:rPr>
                <w:rFonts w:ascii="宋体"/>
                <w:sz w:val="28"/>
                <w:szCs w:val="28"/>
              </w:rPr>
            </w:pPr>
            <w:r w:rsidRPr="00D21D75">
              <w:rPr>
                <w:rFonts w:ascii="宋体" w:hint="eastAsia"/>
                <w:sz w:val="28"/>
                <w:szCs w:val="28"/>
              </w:rPr>
              <w:t>李雪松</w:t>
            </w:r>
          </w:p>
        </w:tc>
        <w:tc>
          <w:tcPr>
            <w:tcW w:w="2551" w:type="dxa"/>
            <w:vAlign w:val="center"/>
          </w:tcPr>
          <w:p w14:paraId="4DB46521" w14:textId="77777777" w:rsidR="00F02C7A" w:rsidRPr="00D21D75" w:rsidRDefault="00F02C7A" w:rsidP="00982F24">
            <w:pPr>
              <w:spacing w:line="240" w:lineRule="auto"/>
              <w:ind w:firstLineChars="0" w:firstLine="0"/>
              <w:jc w:val="center"/>
              <w:rPr>
                <w:rFonts w:ascii="方正仿宋_GB2312" w:eastAsia="方正仿宋_GB2312" w:hAnsi="方正仿宋_GB2312" w:cs="方正仿宋_GB2312"/>
                <w:sz w:val="28"/>
                <w:szCs w:val="28"/>
              </w:rPr>
            </w:pPr>
            <w:r w:rsidRPr="00D21D75">
              <w:rPr>
                <w:rFonts w:ascii="宋体" w:hint="eastAsia"/>
                <w:sz w:val="28"/>
                <w:szCs w:val="28"/>
              </w:rPr>
              <w:t>辽宁省高速公路运营管理有限责任公司</w:t>
            </w:r>
          </w:p>
        </w:tc>
        <w:tc>
          <w:tcPr>
            <w:tcW w:w="1688" w:type="dxa"/>
            <w:vAlign w:val="center"/>
          </w:tcPr>
          <w:p w14:paraId="1C986F1E" w14:textId="77777777" w:rsidR="00F02C7A" w:rsidRPr="00D21D75" w:rsidRDefault="00F02C7A" w:rsidP="00982F24">
            <w:pPr>
              <w:spacing w:line="240" w:lineRule="auto"/>
              <w:ind w:firstLineChars="0" w:firstLine="0"/>
              <w:jc w:val="center"/>
              <w:rPr>
                <w:rFonts w:ascii="方正仿宋_GB2312" w:eastAsia="方正仿宋_GB2312" w:hAnsi="方正仿宋_GB2312" w:cs="方正仿宋_GB2312"/>
                <w:sz w:val="28"/>
                <w:szCs w:val="28"/>
              </w:rPr>
            </w:pPr>
            <w:r w:rsidRPr="00D21D75">
              <w:rPr>
                <w:rFonts w:ascii="方正仿宋_GB2312" w:eastAsia="方正仿宋_GB2312" w:hAnsi="方正仿宋_GB2312" w:cs="方正仿宋_GB2312"/>
                <w:sz w:val="28"/>
                <w:szCs w:val="28"/>
              </w:rPr>
              <w:t>大连分公司副总经理</w:t>
            </w:r>
          </w:p>
        </w:tc>
        <w:tc>
          <w:tcPr>
            <w:tcW w:w="1935" w:type="dxa"/>
            <w:vAlign w:val="center"/>
          </w:tcPr>
          <w:p w14:paraId="1EEB9A5B" w14:textId="77777777" w:rsidR="00F02C7A" w:rsidRPr="00EE0CD2" w:rsidRDefault="00F02C7A" w:rsidP="00982F24">
            <w:pPr>
              <w:spacing w:line="240" w:lineRule="auto"/>
              <w:ind w:firstLineChars="0" w:firstLine="0"/>
              <w:jc w:val="center"/>
              <w:rPr>
                <w:rFonts w:ascii="方正仿宋_GB2312" w:eastAsia="方正仿宋_GB2312" w:hAnsi="方正仿宋_GB2312" w:cs="方正仿宋_GB2312"/>
                <w:color w:val="EE0000"/>
                <w:sz w:val="28"/>
                <w:szCs w:val="28"/>
              </w:rPr>
            </w:pPr>
            <w:r>
              <w:rPr>
                <w:rFonts w:ascii="方正仿宋_GB2312" w:eastAsia="方正仿宋_GB2312" w:hAnsi="方正仿宋_GB2312" w:cs="方正仿宋_GB2312" w:hint="eastAsia"/>
                <w:sz w:val="28"/>
                <w:szCs w:val="28"/>
              </w:rPr>
              <w:t>标准编写</w:t>
            </w:r>
          </w:p>
        </w:tc>
      </w:tr>
      <w:tr w:rsidR="00F02C7A" w14:paraId="28D64AA4" w14:textId="77777777" w:rsidTr="00982F24">
        <w:trPr>
          <w:trHeight w:val="922"/>
        </w:trPr>
        <w:tc>
          <w:tcPr>
            <w:tcW w:w="814" w:type="dxa"/>
            <w:vAlign w:val="center"/>
          </w:tcPr>
          <w:p w14:paraId="7DDBF6A2" w14:textId="77777777" w:rsidR="00F02C7A" w:rsidRPr="00EE0CD2" w:rsidRDefault="00F02C7A" w:rsidP="00982F24">
            <w:pPr>
              <w:ind w:firstLineChars="0" w:firstLine="0"/>
              <w:jc w:val="center"/>
              <w:rPr>
                <w:rFonts w:ascii="方正仿宋_GB2312" w:eastAsia="方正仿宋_GB2312" w:hAnsi="方正仿宋_GB2312" w:cs="方正仿宋_GB2312"/>
                <w:sz w:val="28"/>
                <w:szCs w:val="28"/>
              </w:rPr>
            </w:pPr>
            <w:r>
              <w:rPr>
                <w:rFonts w:ascii="方正仿宋_GB2312" w:eastAsia="方正仿宋_GB2312" w:hAnsi="方正仿宋_GB2312" w:cs="方正仿宋_GB2312" w:hint="eastAsia"/>
                <w:sz w:val="28"/>
                <w:szCs w:val="28"/>
              </w:rPr>
              <w:t>8</w:t>
            </w:r>
          </w:p>
        </w:tc>
        <w:tc>
          <w:tcPr>
            <w:tcW w:w="1308" w:type="dxa"/>
            <w:vAlign w:val="center"/>
          </w:tcPr>
          <w:p w14:paraId="7A918F3F" w14:textId="77777777" w:rsidR="00F02C7A" w:rsidRPr="00D21D75" w:rsidRDefault="00F02C7A" w:rsidP="00982F24">
            <w:pPr>
              <w:spacing w:line="240" w:lineRule="auto"/>
              <w:ind w:firstLineChars="0" w:firstLine="0"/>
              <w:rPr>
                <w:rFonts w:ascii="宋体"/>
                <w:sz w:val="28"/>
                <w:szCs w:val="28"/>
              </w:rPr>
            </w:pPr>
            <w:proofErr w:type="gramStart"/>
            <w:r w:rsidRPr="00D21D75">
              <w:rPr>
                <w:rFonts w:ascii="宋体" w:hint="eastAsia"/>
                <w:sz w:val="28"/>
                <w:szCs w:val="28"/>
              </w:rPr>
              <w:t>孟灵建</w:t>
            </w:r>
            <w:proofErr w:type="gramEnd"/>
          </w:p>
        </w:tc>
        <w:tc>
          <w:tcPr>
            <w:tcW w:w="2551" w:type="dxa"/>
            <w:vAlign w:val="center"/>
          </w:tcPr>
          <w:p w14:paraId="3D316164" w14:textId="77777777" w:rsidR="00F02C7A" w:rsidRPr="00D21D75" w:rsidRDefault="00F02C7A" w:rsidP="00982F24">
            <w:pPr>
              <w:spacing w:line="240" w:lineRule="auto"/>
              <w:ind w:firstLineChars="0" w:firstLine="0"/>
              <w:jc w:val="center"/>
              <w:rPr>
                <w:rFonts w:ascii="方正仿宋_GB2312" w:eastAsia="方正仿宋_GB2312" w:hAnsi="方正仿宋_GB2312" w:cs="方正仿宋_GB2312"/>
                <w:sz w:val="28"/>
                <w:szCs w:val="28"/>
              </w:rPr>
            </w:pPr>
            <w:proofErr w:type="gramStart"/>
            <w:r w:rsidRPr="00D21D75">
              <w:rPr>
                <w:rFonts w:ascii="宋体" w:hint="eastAsia"/>
                <w:sz w:val="28"/>
                <w:szCs w:val="28"/>
              </w:rPr>
              <w:t>洺</w:t>
            </w:r>
            <w:proofErr w:type="gramEnd"/>
            <w:r w:rsidRPr="00D21D75">
              <w:rPr>
                <w:rFonts w:ascii="宋体" w:hint="eastAsia"/>
                <w:sz w:val="28"/>
                <w:szCs w:val="28"/>
              </w:rPr>
              <w:t>源科技</w:t>
            </w:r>
            <w:r w:rsidRPr="00D21D75">
              <w:rPr>
                <w:rFonts w:ascii="宋体" w:hint="eastAsia"/>
                <w:sz w:val="28"/>
                <w:szCs w:val="28"/>
              </w:rPr>
              <w:t>(</w:t>
            </w:r>
            <w:r w:rsidRPr="00D21D75">
              <w:rPr>
                <w:rFonts w:ascii="宋体" w:hint="eastAsia"/>
                <w:sz w:val="28"/>
                <w:szCs w:val="28"/>
              </w:rPr>
              <w:t>大连</w:t>
            </w:r>
            <w:r w:rsidRPr="00D21D75">
              <w:rPr>
                <w:rFonts w:ascii="宋体" w:hint="eastAsia"/>
                <w:sz w:val="28"/>
                <w:szCs w:val="28"/>
              </w:rPr>
              <w:t>)</w:t>
            </w:r>
            <w:r w:rsidRPr="00D21D75">
              <w:rPr>
                <w:rFonts w:ascii="宋体" w:hint="eastAsia"/>
                <w:sz w:val="28"/>
                <w:szCs w:val="28"/>
              </w:rPr>
              <w:t>有限公司</w:t>
            </w:r>
          </w:p>
        </w:tc>
        <w:tc>
          <w:tcPr>
            <w:tcW w:w="1688" w:type="dxa"/>
            <w:vAlign w:val="center"/>
          </w:tcPr>
          <w:p w14:paraId="2A721CC2" w14:textId="77777777" w:rsidR="00F02C7A" w:rsidRPr="00D21D75" w:rsidRDefault="00F02C7A" w:rsidP="00982F24">
            <w:pPr>
              <w:spacing w:line="240" w:lineRule="auto"/>
              <w:ind w:firstLineChars="0" w:firstLine="0"/>
              <w:jc w:val="center"/>
              <w:rPr>
                <w:rFonts w:ascii="方正仿宋_GB2312" w:eastAsia="方正仿宋_GB2312" w:hAnsi="方正仿宋_GB2312" w:cs="方正仿宋_GB2312"/>
                <w:sz w:val="28"/>
                <w:szCs w:val="28"/>
              </w:rPr>
            </w:pPr>
            <w:r w:rsidRPr="00D21D75">
              <w:rPr>
                <w:rFonts w:ascii="方正仿宋_GB2312" w:eastAsia="方正仿宋_GB2312" w:hAnsi="方正仿宋_GB2312" w:cs="方正仿宋_GB2312"/>
                <w:sz w:val="28"/>
                <w:szCs w:val="28"/>
              </w:rPr>
              <w:t>主任</w:t>
            </w:r>
          </w:p>
        </w:tc>
        <w:tc>
          <w:tcPr>
            <w:tcW w:w="1935" w:type="dxa"/>
            <w:vAlign w:val="center"/>
          </w:tcPr>
          <w:p w14:paraId="76C619BC" w14:textId="77777777" w:rsidR="00F02C7A" w:rsidRPr="00EE0CD2" w:rsidRDefault="00F02C7A" w:rsidP="00982F24">
            <w:pPr>
              <w:spacing w:line="240" w:lineRule="auto"/>
              <w:ind w:firstLineChars="0" w:firstLine="0"/>
              <w:jc w:val="center"/>
              <w:rPr>
                <w:rFonts w:ascii="方正仿宋_GB2312" w:eastAsia="方正仿宋_GB2312" w:hAnsi="方正仿宋_GB2312" w:cs="方正仿宋_GB2312"/>
                <w:color w:val="EE0000"/>
                <w:sz w:val="28"/>
                <w:szCs w:val="28"/>
              </w:rPr>
            </w:pPr>
            <w:r>
              <w:rPr>
                <w:rFonts w:ascii="方正仿宋_GB2312" w:eastAsia="方正仿宋_GB2312" w:hAnsi="方正仿宋_GB2312" w:cs="方正仿宋_GB2312" w:hint="eastAsia"/>
                <w:sz w:val="28"/>
                <w:szCs w:val="28"/>
              </w:rPr>
              <w:t>标准编写</w:t>
            </w:r>
          </w:p>
        </w:tc>
      </w:tr>
    </w:tbl>
    <w:p w14:paraId="01C289BC" w14:textId="6536B69C" w:rsidR="00AB4612" w:rsidRDefault="00A31B6E" w:rsidP="00AA4DDC">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br w:type="page"/>
      </w:r>
    </w:p>
    <w:p w14:paraId="7CFBD0F0" w14:textId="77777777" w:rsidR="00540A37" w:rsidRDefault="00540A37" w:rsidP="00723657">
      <w:pPr>
        <w:numPr>
          <w:ilvl w:val="0"/>
          <w:numId w:val="2"/>
        </w:numPr>
        <w:spacing w:line="360" w:lineRule="auto"/>
        <w:ind w:firstLineChars="0" w:firstLine="321"/>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lastRenderedPageBreak/>
        <w:t>主要工作过程</w:t>
      </w:r>
    </w:p>
    <w:p w14:paraId="638B8E48" w14:textId="11F2AA48" w:rsidR="00540A37" w:rsidRDefault="00D21D75" w:rsidP="00723657">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目前</w:t>
      </w:r>
      <w:r w:rsidR="00540A37">
        <w:rPr>
          <w:rFonts w:ascii="方正仿宋_GB2312" w:eastAsia="方正仿宋_GB2312" w:hAnsi="方正仿宋_GB2312" w:cs="方正仿宋_GB2312" w:hint="eastAsia"/>
          <w:szCs w:val="32"/>
        </w:rPr>
        <w:t>本标准的编制过程主要包括标准前期准备、标准调研、标准制定、征求意见四个阶段。</w:t>
      </w:r>
    </w:p>
    <w:p w14:paraId="7BDE4D2C" w14:textId="77777777" w:rsidR="00540A37" w:rsidRDefault="00540A37" w:rsidP="00723657">
      <w:pPr>
        <w:spacing w:line="360" w:lineRule="auto"/>
        <w:ind w:firstLine="643"/>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t>1.前期准备</w:t>
      </w:r>
    </w:p>
    <w:p w14:paraId="1A439C34" w14:textId="027C8938" w:rsidR="00540A37" w:rsidRPr="00306B0A" w:rsidRDefault="00540A37" w:rsidP="00723657">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（1）标准工作组成立。</w:t>
      </w:r>
      <w:r w:rsidR="00306B0A" w:rsidRPr="00D501B5">
        <w:rPr>
          <w:rFonts w:ascii="方正仿宋_GB2312" w:eastAsia="方正仿宋_GB2312" w:hAnsi="方正仿宋_GB2312" w:cs="方正仿宋_GB2312" w:hint="eastAsia"/>
          <w:szCs w:val="32"/>
        </w:rPr>
        <w:t>202</w:t>
      </w:r>
      <w:r w:rsidR="008C40F2">
        <w:rPr>
          <w:rFonts w:ascii="方正仿宋_GB2312" w:eastAsia="方正仿宋_GB2312" w:hAnsi="方正仿宋_GB2312" w:cs="方正仿宋_GB2312" w:hint="eastAsia"/>
          <w:szCs w:val="32"/>
        </w:rPr>
        <w:t>5</w:t>
      </w:r>
      <w:r w:rsidR="00306B0A" w:rsidRPr="00D501B5">
        <w:rPr>
          <w:rFonts w:ascii="方正仿宋_GB2312" w:eastAsia="方正仿宋_GB2312" w:hAnsi="方正仿宋_GB2312" w:cs="方正仿宋_GB2312" w:hint="eastAsia"/>
          <w:szCs w:val="32"/>
        </w:rPr>
        <w:t>年</w:t>
      </w:r>
      <w:r w:rsidR="008C40F2">
        <w:rPr>
          <w:rFonts w:ascii="方正仿宋_GB2312" w:eastAsia="方正仿宋_GB2312" w:hAnsi="方正仿宋_GB2312" w:cs="方正仿宋_GB2312" w:hint="eastAsia"/>
          <w:szCs w:val="32"/>
        </w:rPr>
        <w:t>1</w:t>
      </w:r>
      <w:r w:rsidR="00306B0A" w:rsidRPr="00D501B5">
        <w:rPr>
          <w:rFonts w:ascii="方正仿宋_GB2312" w:eastAsia="方正仿宋_GB2312" w:hAnsi="方正仿宋_GB2312" w:cs="方正仿宋_GB2312" w:hint="eastAsia"/>
          <w:szCs w:val="32"/>
        </w:rPr>
        <w:t>月</w:t>
      </w:r>
      <w:r w:rsidR="00306B0A">
        <w:rPr>
          <w:rFonts w:ascii="方正仿宋_GB2312" w:eastAsia="方正仿宋_GB2312" w:hAnsi="方正仿宋_GB2312" w:cs="方正仿宋_GB2312" w:hint="eastAsia"/>
          <w:szCs w:val="32"/>
        </w:rPr>
        <w:t>，大连标准认证研究院有限公司接到大连市</w:t>
      </w:r>
      <w:r w:rsidR="00720FDF">
        <w:rPr>
          <w:rFonts w:ascii="方正仿宋_GB2312" w:eastAsia="方正仿宋_GB2312" w:hAnsi="方正仿宋_GB2312" w:cs="方正仿宋_GB2312" w:hint="eastAsia"/>
          <w:szCs w:val="32"/>
        </w:rPr>
        <w:t>市场监督管理</w:t>
      </w:r>
      <w:r w:rsidR="00306B0A">
        <w:rPr>
          <w:rFonts w:ascii="方正仿宋_GB2312" w:eastAsia="方正仿宋_GB2312" w:hAnsi="方正仿宋_GB2312" w:cs="方正仿宋_GB2312" w:hint="eastAsia"/>
          <w:szCs w:val="32"/>
        </w:rPr>
        <w:t>局下达的《氢燃料电池</w:t>
      </w:r>
      <w:r w:rsidR="00720FDF">
        <w:rPr>
          <w:rFonts w:ascii="方正仿宋_GB2312" w:eastAsia="方正仿宋_GB2312" w:hAnsi="方正仿宋_GB2312" w:cs="方正仿宋_GB2312" w:hint="eastAsia"/>
          <w:szCs w:val="32"/>
        </w:rPr>
        <w:t>车辆高速公路运行</w:t>
      </w:r>
      <w:r w:rsidR="00306B0A">
        <w:rPr>
          <w:rFonts w:ascii="方正仿宋_GB2312" w:eastAsia="方正仿宋_GB2312" w:hAnsi="方正仿宋_GB2312" w:cs="方正仿宋_GB2312" w:hint="eastAsia"/>
          <w:szCs w:val="32"/>
        </w:rPr>
        <w:t>管理规范》的编制工作任务后，成立了标准编写工作组，开展标准相关编制工作，明确了该标准的编制计划及团队分工等。</w:t>
      </w:r>
    </w:p>
    <w:p w14:paraId="3073E739" w14:textId="3FFA4D78" w:rsidR="00720FDF" w:rsidRDefault="00540A37" w:rsidP="00723657">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（2）需求分析。</w:t>
      </w:r>
      <w:r w:rsidR="00720FDF" w:rsidRPr="00720FDF">
        <w:rPr>
          <w:rFonts w:ascii="方正仿宋_GB2312" w:eastAsia="方正仿宋_GB2312" w:hAnsi="方正仿宋_GB2312" w:cs="方正仿宋_GB2312" w:hint="eastAsia"/>
          <w:szCs w:val="32"/>
        </w:rPr>
        <w:t>标准工作组</w:t>
      </w:r>
      <w:r w:rsidR="00720FDF">
        <w:rPr>
          <w:rFonts w:ascii="方正仿宋_GB2312" w:eastAsia="方正仿宋_GB2312" w:hAnsi="方正仿宋_GB2312" w:cs="方正仿宋_GB2312" w:hint="eastAsia"/>
          <w:szCs w:val="32"/>
        </w:rPr>
        <w:t>对全国氢能高速的运行情况进行深入调查和研究，并对辽宁省氢能高速的相关情况进行调查，包括车辆种类、运营单位情况、加氢站的建设情况、储氢、运氢、加氢的情况进行资料的搜集和整理。</w:t>
      </w:r>
      <w:r w:rsidR="00720FDF" w:rsidRPr="00720FDF">
        <w:rPr>
          <w:rFonts w:ascii="方正仿宋_GB2312" w:eastAsia="方正仿宋_GB2312" w:hAnsi="方正仿宋_GB2312" w:cs="方正仿宋_GB2312" w:hint="eastAsia"/>
          <w:szCs w:val="32"/>
        </w:rPr>
        <w:t>充分了解氢燃料电池</w:t>
      </w:r>
      <w:r w:rsidR="00720FDF">
        <w:rPr>
          <w:rFonts w:ascii="方正仿宋_GB2312" w:eastAsia="方正仿宋_GB2312" w:hAnsi="方正仿宋_GB2312" w:cs="方正仿宋_GB2312" w:hint="eastAsia"/>
          <w:szCs w:val="32"/>
        </w:rPr>
        <w:t>车辆</w:t>
      </w:r>
      <w:r w:rsidR="00720FDF" w:rsidRPr="00720FDF">
        <w:rPr>
          <w:rFonts w:ascii="方正仿宋_GB2312" w:eastAsia="方正仿宋_GB2312" w:hAnsi="方正仿宋_GB2312" w:cs="方正仿宋_GB2312" w:hint="eastAsia"/>
          <w:szCs w:val="32"/>
        </w:rPr>
        <w:t>在</w:t>
      </w:r>
      <w:r w:rsidR="00720FDF">
        <w:rPr>
          <w:rFonts w:ascii="方正仿宋_GB2312" w:eastAsia="方正仿宋_GB2312" w:hAnsi="方正仿宋_GB2312" w:cs="方正仿宋_GB2312" w:hint="eastAsia"/>
          <w:szCs w:val="32"/>
        </w:rPr>
        <w:t>高速公路</w:t>
      </w:r>
      <w:r w:rsidR="00720FDF" w:rsidRPr="00720FDF">
        <w:rPr>
          <w:rFonts w:ascii="方正仿宋_GB2312" w:eastAsia="方正仿宋_GB2312" w:hAnsi="方正仿宋_GB2312" w:cs="方正仿宋_GB2312" w:hint="eastAsia"/>
          <w:szCs w:val="32"/>
        </w:rPr>
        <w:t>运行过程中现有的标准化管理情况、标准化体制机制情况</w:t>
      </w:r>
      <w:r w:rsidR="00720FDF">
        <w:rPr>
          <w:rFonts w:ascii="方正仿宋_GB2312" w:eastAsia="方正仿宋_GB2312" w:hAnsi="方正仿宋_GB2312" w:cs="方正仿宋_GB2312" w:hint="eastAsia"/>
          <w:szCs w:val="32"/>
        </w:rPr>
        <w:t>。</w:t>
      </w:r>
    </w:p>
    <w:p w14:paraId="5E53A0B2" w14:textId="02AD25BB" w:rsidR="00727192" w:rsidRDefault="00540A37" w:rsidP="00723657">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（3）文献收集。</w:t>
      </w:r>
      <w:r w:rsidR="00727192">
        <w:rPr>
          <w:rFonts w:ascii="方正仿宋_GB2312" w:eastAsia="方正仿宋_GB2312" w:hAnsi="方正仿宋_GB2312" w:cs="方正仿宋_GB2312" w:hint="eastAsia"/>
          <w:szCs w:val="32"/>
        </w:rPr>
        <w:t>对涉及汽车在高速公路上运行相关法律、法规、标准、论文等资料进行收集和整理；了解氢燃料电池车辆高速公路运行管理过程中的最新工作进展和标准化</w:t>
      </w:r>
      <w:r w:rsidR="00F02C7A">
        <w:rPr>
          <w:rFonts w:ascii="方正仿宋_GB2312" w:eastAsia="方正仿宋_GB2312" w:hAnsi="方正仿宋_GB2312" w:cs="方正仿宋_GB2312" w:hint="eastAsia"/>
          <w:szCs w:val="32"/>
        </w:rPr>
        <w:t>现状。在此基础上，根据标准内容的大纲</w:t>
      </w:r>
      <w:r w:rsidR="008C5C9A">
        <w:rPr>
          <w:rFonts w:ascii="方正仿宋_GB2312" w:eastAsia="方正仿宋_GB2312" w:hAnsi="方正仿宋_GB2312" w:cs="方正仿宋_GB2312" w:hint="eastAsia"/>
          <w:szCs w:val="32"/>
        </w:rPr>
        <w:t>进行</w:t>
      </w:r>
      <w:r w:rsidR="00A632D1">
        <w:rPr>
          <w:rFonts w:ascii="方正仿宋_GB2312" w:eastAsia="方正仿宋_GB2312" w:hAnsi="方正仿宋_GB2312" w:cs="方正仿宋_GB2312" w:hint="eastAsia"/>
          <w:szCs w:val="32"/>
        </w:rPr>
        <w:t>相关信息的收集和整理，为标准的起草提供全面、准确和详实的材料依据。</w:t>
      </w:r>
    </w:p>
    <w:p w14:paraId="6C47DF17" w14:textId="5D8F4FA6" w:rsidR="00A632D1" w:rsidRDefault="00D2244F" w:rsidP="00723657">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lastRenderedPageBreak/>
        <w:t>标准的参考范围</w:t>
      </w:r>
      <w:r w:rsidR="003138FE">
        <w:rPr>
          <w:rFonts w:ascii="方正仿宋_GB2312" w:eastAsia="方正仿宋_GB2312" w:hAnsi="方正仿宋_GB2312" w:cs="方正仿宋_GB2312" w:hint="eastAsia"/>
          <w:szCs w:val="32"/>
        </w:rPr>
        <w:t>：氢燃料车辆驾驶员、服务区配套设施、氢燃料电池车辆、</w:t>
      </w:r>
      <w:proofErr w:type="gramStart"/>
      <w:r w:rsidR="003138FE">
        <w:rPr>
          <w:rFonts w:ascii="方正仿宋_GB2312" w:eastAsia="方正仿宋_GB2312" w:hAnsi="方正仿宋_GB2312" w:cs="方正仿宋_GB2312" w:hint="eastAsia"/>
          <w:szCs w:val="32"/>
        </w:rPr>
        <w:t>氢源供应</w:t>
      </w:r>
      <w:proofErr w:type="gramEnd"/>
      <w:r w:rsidR="003138FE">
        <w:rPr>
          <w:rFonts w:ascii="方正仿宋_GB2312" w:eastAsia="方正仿宋_GB2312" w:hAnsi="方正仿宋_GB2312" w:cs="方正仿宋_GB2312" w:hint="eastAsia"/>
          <w:szCs w:val="32"/>
        </w:rPr>
        <w:t>、运行的安全、监督以及应急处置等方面。</w:t>
      </w:r>
    </w:p>
    <w:p w14:paraId="5F909927" w14:textId="58B00D03" w:rsidR="00F566BD" w:rsidRDefault="00F566BD" w:rsidP="00723657">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法律法规：</w:t>
      </w:r>
      <w:r w:rsidRPr="00F566BD">
        <w:rPr>
          <w:rFonts w:ascii="方正仿宋_GB2312" w:eastAsia="方正仿宋_GB2312" w:hAnsi="方正仿宋_GB2312" w:cs="方正仿宋_GB2312" w:hint="eastAsia"/>
          <w:szCs w:val="32"/>
        </w:rPr>
        <w:t>《中华人民共和国道路交通安全法》</w:t>
      </w:r>
      <w:r>
        <w:rPr>
          <w:rFonts w:ascii="方正仿宋_GB2312" w:eastAsia="方正仿宋_GB2312" w:hAnsi="方正仿宋_GB2312" w:cs="方正仿宋_GB2312" w:hint="eastAsia"/>
          <w:szCs w:val="32"/>
        </w:rPr>
        <w:t>、</w:t>
      </w:r>
      <w:r w:rsidRPr="00F566BD">
        <w:rPr>
          <w:rFonts w:ascii="方正仿宋_GB2312" w:eastAsia="方正仿宋_GB2312" w:hAnsi="方正仿宋_GB2312" w:cs="方正仿宋_GB2312" w:hint="eastAsia"/>
          <w:szCs w:val="32"/>
        </w:rPr>
        <w:t>《中华人民共和国高速公路交通管理办法》</w:t>
      </w:r>
      <w:r>
        <w:rPr>
          <w:rFonts w:ascii="方正仿宋_GB2312" w:eastAsia="方正仿宋_GB2312" w:hAnsi="方正仿宋_GB2312" w:cs="方正仿宋_GB2312" w:hint="eastAsia"/>
          <w:szCs w:val="32"/>
        </w:rPr>
        <w:t>、</w:t>
      </w:r>
      <w:r w:rsidRPr="00F566BD">
        <w:rPr>
          <w:rFonts w:ascii="方正仿宋_GB2312" w:eastAsia="方正仿宋_GB2312" w:hAnsi="方正仿宋_GB2312" w:cs="方正仿宋_GB2312" w:hint="eastAsia"/>
          <w:szCs w:val="32"/>
        </w:rPr>
        <w:t>《中华人民共和国公路法》</w:t>
      </w:r>
      <w:r>
        <w:rPr>
          <w:rFonts w:ascii="方正仿宋_GB2312" w:eastAsia="方正仿宋_GB2312" w:hAnsi="方正仿宋_GB2312" w:cs="方正仿宋_GB2312" w:hint="eastAsia"/>
          <w:szCs w:val="32"/>
        </w:rPr>
        <w:t>、《公路安全保护条例》、《辽宁省高速公路管理条例》。</w:t>
      </w:r>
    </w:p>
    <w:p w14:paraId="6B3268D0" w14:textId="51ADA455" w:rsidR="00720FDF" w:rsidRDefault="003138FE" w:rsidP="00723657">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国家标准：</w:t>
      </w:r>
      <w:r w:rsidR="00F566BD" w:rsidRPr="00F566BD">
        <w:rPr>
          <w:rFonts w:ascii="方正仿宋_GB2312" w:eastAsia="方正仿宋_GB2312" w:hAnsi="方正仿宋_GB2312" w:cs="方正仿宋_GB2312" w:hint="eastAsia"/>
          <w:szCs w:val="32"/>
        </w:rPr>
        <w:t>GB/T 3634.1 氢气 第1部分：工业氢</w:t>
      </w:r>
      <w:r w:rsidR="00F566B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GB/T 3634.2 氢气 第2部分：纯氢、高纯氢和超纯氢</w:t>
      </w:r>
      <w:r w:rsidR="00F566B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GB/T 3730.1-2022  汽车、挂车及汽车列车的术语和定义 第1部分：类型</w:t>
      </w:r>
      <w:r w:rsidR="00F566B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 5768(所有部分)  道路交通标志和标线</w:t>
      </w:r>
      <w:r w:rsidR="00F566B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 7258-2017  机动车运行安全技术条件</w:t>
      </w:r>
      <w:r w:rsidR="00F566B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GB/T 13094  客车结构安全要求</w:t>
      </w:r>
      <w:r w:rsidR="00F566B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 xml:space="preserve">GB/T 15705  载货汽车驾驶员操作位置尺寸 </w:t>
      </w:r>
      <w:r w:rsidR="00F566B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 23826  高速公路LED可变限速标志</w:t>
      </w:r>
      <w:r w:rsidR="00F566B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GB/T 23827  道路交通标志板及支撑件</w:t>
      </w:r>
      <w:r w:rsidR="00F566B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GB/T 23828  高速公路LED可变信息标志</w:t>
      </w:r>
      <w:r w:rsidR="00F566B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GB/T 24548-2009  燃料电池电动汽车 术语</w:t>
      </w:r>
      <w:r w:rsidR="002A799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GB/T 25982  客车车内噪声限值及测量方法</w:t>
      </w:r>
      <w:r w:rsidR="002A799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GB/T 26779  燃料电池电动汽车加氢口</w:t>
      </w:r>
      <w:r w:rsidR="002A799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GB/T 26990  燃料电池电动汽车 车载</w:t>
      </w:r>
      <w:proofErr w:type="gramStart"/>
      <w:r w:rsidR="00F566BD" w:rsidRPr="00F566BD">
        <w:rPr>
          <w:rFonts w:ascii="方正仿宋_GB2312" w:eastAsia="方正仿宋_GB2312" w:hAnsi="方正仿宋_GB2312" w:cs="方正仿宋_GB2312" w:hint="eastAsia"/>
          <w:szCs w:val="32"/>
        </w:rPr>
        <w:t>氢系统</w:t>
      </w:r>
      <w:proofErr w:type="gramEnd"/>
      <w:r w:rsidR="00F566BD" w:rsidRPr="00F566BD">
        <w:rPr>
          <w:rFonts w:ascii="方正仿宋_GB2312" w:eastAsia="方正仿宋_GB2312" w:hAnsi="方正仿宋_GB2312" w:cs="方正仿宋_GB2312" w:hint="eastAsia"/>
          <w:szCs w:val="32"/>
        </w:rPr>
        <w:t>技术条件</w:t>
      </w:r>
      <w:r w:rsidR="002A799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GB/T 27799  载货汽车用复合材料覆盖件</w:t>
      </w:r>
      <w:r w:rsidR="002A799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GB/T 29781  电动汽车充电站通用要求</w:t>
      </w:r>
      <w:r w:rsidR="002A799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GB/T 31138  加氢机</w:t>
      </w:r>
      <w:r w:rsidR="002A799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GB/T 31139  移动式加氢设施安全技术规范</w:t>
      </w:r>
      <w:r w:rsidR="002A799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GB/T 34425  燃料电池电动汽车加氢枪</w:t>
      </w:r>
      <w:r w:rsidR="002A799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GB/Z 34541-2017  氢能</w:t>
      </w:r>
      <w:r w:rsidR="00F566BD" w:rsidRPr="00F566BD">
        <w:rPr>
          <w:rFonts w:ascii="方正仿宋_GB2312" w:eastAsia="方正仿宋_GB2312" w:hAnsi="方正仿宋_GB2312" w:cs="方正仿宋_GB2312" w:hint="eastAsia"/>
          <w:szCs w:val="32"/>
        </w:rPr>
        <w:lastRenderedPageBreak/>
        <w:t>车辆加氢设施安全运行管理规程</w:t>
      </w:r>
      <w:r w:rsidR="002A799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GB/T 34542.1  氢气储存输送系统 第1部分:通用要求</w:t>
      </w:r>
      <w:r w:rsidR="002A799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GB/T 34583  加氢站用储氢装置安全技术要求</w:t>
      </w:r>
      <w:r w:rsidR="002A799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GB/T 34584-2017  加氢站安全技术规范</w:t>
      </w:r>
      <w:r w:rsidR="002A799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GB/T 34655  客车灭火装备配置要求</w:t>
      </w:r>
      <w:r w:rsidR="002A799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GB/T 35544  车用压缩氢气铝内胆碳纤维全缠绕气瓶</w:t>
      </w:r>
      <w:r w:rsidR="002A799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GB/T 36288  燃料电池电动汽车 燃料电池</w:t>
      </w:r>
      <w:proofErr w:type="gramStart"/>
      <w:r w:rsidR="00F566BD" w:rsidRPr="00F566BD">
        <w:rPr>
          <w:rFonts w:ascii="方正仿宋_GB2312" w:eastAsia="方正仿宋_GB2312" w:hAnsi="方正仿宋_GB2312" w:cs="方正仿宋_GB2312" w:hint="eastAsia"/>
          <w:szCs w:val="32"/>
        </w:rPr>
        <w:t>堆安全</w:t>
      </w:r>
      <w:proofErr w:type="gramEnd"/>
      <w:r w:rsidR="00F566BD" w:rsidRPr="00F566BD">
        <w:rPr>
          <w:rFonts w:ascii="方正仿宋_GB2312" w:eastAsia="方正仿宋_GB2312" w:hAnsi="方正仿宋_GB2312" w:cs="方正仿宋_GB2312" w:hint="eastAsia"/>
          <w:szCs w:val="32"/>
        </w:rPr>
        <w:t>要求</w:t>
      </w:r>
      <w:r w:rsidR="002A799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GB/T 37244  质子交换膜燃料电池汽车用燃料 氢气</w:t>
      </w:r>
      <w:r w:rsidR="002A799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GB/T 42474.1  爆炸危险化学品汽车运输安全监控系统第1部分:通用技术要求</w:t>
      </w:r>
      <w:r w:rsidR="002A799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GB/T 42612  车用压缩氢气塑料内胆碳纤维全缠绕气瓶</w:t>
      </w:r>
      <w:r w:rsidR="002A799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GB/T 42855  氢燃料电池车辆加注协议技术要求</w:t>
      </w:r>
      <w:r w:rsidR="002A799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GB/T 43674-2024  加氢站通用要求</w:t>
      </w:r>
      <w:r w:rsidR="002A799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GB/T 44131  燃料电池电动汽车碰撞后安全要求</w:t>
      </w:r>
      <w:r w:rsidR="002A799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 50156  汽车加油加气加氢站技术标准</w:t>
      </w:r>
      <w:r w:rsidR="002A799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 50177 氢气站设计规范</w:t>
      </w:r>
      <w:r w:rsidR="002A799D">
        <w:rPr>
          <w:rFonts w:ascii="方正仿宋_GB2312" w:eastAsia="方正仿宋_GB2312" w:hAnsi="方正仿宋_GB2312" w:cs="方正仿宋_GB2312" w:hint="eastAsia"/>
          <w:szCs w:val="32"/>
        </w:rPr>
        <w:t>、</w:t>
      </w:r>
      <w:r w:rsidR="00F566BD" w:rsidRPr="00F566BD">
        <w:rPr>
          <w:rFonts w:ascii="方正仿宋_GB2312" w:eastAsia="方正仿宋_GB2312" w:hAnsi="方正仿宋_GB2312" w:cs="方正仿宋_GB2312" w:hint="eastAsia"/>
          <w:szCs w:val="32"/>
        </w:rPr>
        <w:t>GB 50516-2010 加氢站技术规范</w:t>
      </w:r>
      <w:r w:rsidR="002A799D">
        <w:rPr>
          <w:rFonts w:ascii="方正仿宋_GB2312" w:eastAsia="方正仿宋_GB2312" w:hAnsi="方正仿宋_GB2312" w:cs="方正仿宋_GB2312" w:hint="eastAsia"/>
          <w:szCs w:val="32"/>
        </w:rPr>
        <w:t>。</w:t>
      </w:r>
    </w:p>
    <w:p w14:paraId="3212DF79" w14:textId="1C9F4394" w:rsidR="003138FE" w:rsidRDefault="002A799D" w:rsidP="00723657">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行业标准：</w:t>
      </w:r>
      <w:r w:rsidRPr="002A799D">
        <w:rPr>
          <w:rFonts w:ascii="方正仿宋_GB2312" w:eastAsia="方正仿宋_GB2312" w:hAnsi="方正仿宋_GB2312" w:cs="方正仿宋_GB2312" w:hint="eastAsia"/>
          <w:szCs w:val="32"/>
        </w:rPr>
        <w:t>JTG B01  公路工程技术标准</w:t>
      </w:r>
      <w:r>
        <w:rPr>
          <w:rFonts w:ascii="方正仿宋_GB2312" w:eastAsia="方正仿宋_GB2312" w:hAnsi="方正仿宋_GB2312" w:cs="方正仿宋_GB2312" w:hint="eastAsia"/>
          <w:szCs w:val="32"/>
        </w:rPr>
        <w:t>、</w:t>
      </w:r>
      <w:r w:rsidRPr="002A799D">
        <w:rPr>
          <w:rFonts w:ascii="方正仿宋_GB2312" w:eastAsia="方正仿宋_GB2312" w:hAnsi="方正仿宋_GB2312" w:cs="方正仿宋_GB2312" w:hint="eastAsia"/>
          <w:szCs w:val="32"/>
        </w:rPr>
        <w:t>JT/T 607  高速公路可变信息标志信息的显示和管理</w:t>
      </w:r>
      <w:r>
        <w:rPr>
          <w:rFonts w:ascii="方正仿宋_GB2312" w:eastAsia="方正仿宋_GB2312" w:hAnsi="方正仿宋_GB2312" w:cs="方正仿宋_GB2312" w:hint="eastAsia"/>
          <w:szCs w:val="32"/>
        </w:rPr>
        <w:t>、</w:t>
      </w:r>
      <w:bookmarkStart w:id="3" w:name="OLE_LINK22"/>
      <w:r w:rsidRPr="002A799D">
        <w:rPr>
          <w:rFonts w:ascii="方正仿宋_GB2312" w:eastAsia="方正仿宋_GB2312" w:hAnsi="方正仿宋_GB2312" w:cs="方正仿宋_GB2312" w:hint="eastAsia"/>
          <w:szCs w:val="32"/>
        </w:rPr>
        <w:t>JT/T 1178.2</w:t>
      </w:r>
      <w:bookmarkEnd w:id="3"/>
      <w:r w:rsidRPr="002A799D">
        <w:rPr>
          <w:rFonts w:ascii="方正仿宋_GB2312" w:eastAsia="方正仿宋_GB2312" w:hAnsi="方正仿宋_GB2312" w:cs="方正仿宋_GB2312" w:hint="eastAsia"/>
          <w:szCs w:val="32"/>
        </w:rPr>
        <w:t xml:space="preserve">  营运货车安全技术条件 第2部分:牵引车辆与挂车</w:t>
      </w:r>
      <w:r>
        <w:rPr>
          <w:rFonts w:ascii="方正仿宋_GB2312" w:eastAsia="方正仿宋_GB2312" w:hAnsi="方正仿宋_GB2312" w:cs="方正仿宋_GB2312" w:hint="eastAsia"/>
          <w:szCs w:val="32"/>
        </w:rPr>
        <w:t>、</w:t>
      </w:r>
      <w:r w:rsidR="00005199" w:rsidRPr="002A799D">
        <w:rPr>
          <w:rFonts w:ascii="方正仿宋_GB2312" w:eastAsia="方正仿宋_GB2312" w:hAnsi="方正仿宋_GB2312" w:cs="方正仿宋_GB2312" w:hint="eastAsia"/>
          <w:szCs w:val="32"/>
        </w:rPr>
        <w:t>JT/T 11</w:t>
      </w:r>
      <w:r w:rsidR="00005199">
        <w:rPr>
          <w:rFonts w:ascii="方正仿宋_GB2312" w:eastAsia="方正仿宋_GB2312" w:hAnsi="方正仿宋_GB2312" w:cs="方正仿宋_GB2312" w:hint="eastAsia"/>
          <w:szCs w:val="32"/>
        </w:rPr>
        <w:t xml:space="preserve">80.1 </w:t>
      </w:r>
      <w:r w:rsidR="00005199" w:rsidRPr="00005199">
        <w:rPr>
          <w:rFonts w:ascii="方正仿宋_GB2312" w:eastAsia="方正仿宋_GB2312" w:hAnsi="方正仿宋_GB2312" w:cs="方正仿宋_GB2312" w:hint="eastAsia"/>
          <w:szCs w:val="32"/>
        </w:rPr>
        <w:t>交通运输企业安全生产标准化建设基本规范第1部分总体要求</w:t>
      </w:r>
      <w:r w:rsidR="00005199">
        <w:rPr>
          <w:rFonts w:ascii="方正仿宋_GB2312" w:eastAsia="方正仿宋_GB2312" w:hAnsi="方正仿宋_GB2312" w:cs="方正仿宋_GB2312" w:hint="eastAsia"/>
          <w:szCs w:val="32"/>
        </w:rPr>
        <w:t>、</w:t>
      </w:r>
      <w:r w:rsidR="00005199" w:rsidRPr="00005199">
        <w:rPr>
          <w:rFonts w:ascii="方正仿宋_GB2312" w:eastAsia="方正仿宋_GB2312" w:hAnsi="方正仿宋_GB2312" w:cs="方正仿宋_GB2312" w:hint="eastAsia"/>
          <w:szCs w:val="32"/>
        </w:rPr>
        <w:t>JT</w:t>
      </w:r>
      <w:r w:rsidR="00005199">
        <w:rPr>
          <w:rFonts w:ascii="方正仿宋_GB2312" w:eastAsia="方正仿宋_GB2312" w:hAnsi="方正仿宋_GB2312" w:cs="方正仿宋_GB2312" w:hint="eastAsia"/>
          <w:szCs w:val="32"/>
        </w:rPr>
        <w:t>/</w:t>
      </w:r>
      <w:r w:rsidR="00005199" w:rsidRPr="00005199">
        <w:rPr>
          <w:rFonts w:ascii="方正仿宋_GB2312" w:eastAsia="方正仿宋_GB2312" w:hAnsi="方正仿宋_GB2312" w:cs="方正仿宋_GB2312" w:hint="eastAsia"/>
          <w:szCs w:val="32"/>
        </w:rPr>
        <w:t>T 1180.18-2018</w:t>
      </w:r>
      <w:r w:rsidR="00005199">
        <w:rPr>
          <w:rFonts w:ascii="方正仿宋_GB2312" w:eastAsia="方正仿宋_GB2312" w:hAnsi="方正仿宋_GB2312" w:cs="方正仿宋_GB2312" w:hint="eastAsia"/>
          <w:szCs w:val="32"/>
        </w:rPr>
        <w:t xml:space="preserve"> </w:t>
      </w:r>
      <w:r w:rsidR="00005199" w:rsidRPr="00005199">
        <w:rPr>
          <w:rFonts w:ascii="方正仿宋_GB2312" w:eastAsia="方正仿宋_GB2312" w:hAnsi="方正仿宋_GB2312" w:cs="方正仿宋_GB2312" w:hint="eastAsia"/>
          <w:szCs w:val="32"/>
        </w:rPr>
        <w:t>交通运输企业安全生产标准化建设基本规范第18部分高速公路运营企业</w:t>
      </w:r>
      <w:r w:rsidR="00005199">
        <w:rPr>
          <w:rFonts w:ascii="方正仿宋_GB2312" w:eastAsia="方正仿宋_GB2312" w:hAnsi="方正仿宋_GB2312" w:cs="方正仿宋_GB2312" w:hint="eastAsia"/>
          <w:szCs w:val="32"/>
        </w:rPr>
        <w:t>、</w:t>
      </w:r>
      <w:r w:rsidRPr="002A799D">
        <w:rPr>
          <w:rFonts w:ascii="方正仿宋_GB2312" w:eastAsia="方正仿宋_GB2312" w:hAnsi="方正仿宋_GB2312" w:cs="方正仿宋_GB2312" w:hint="eastAsia"/>
          <w:szCs w:val="32"/>
        </w:rPr>
        <w:t>JT/T 1342  燃料电池客车技术规范</w:t>
      </w:r>
      <w:r>
        <w:rPr>
          <w:rFonts w:ascii="方正仿宋_GB2312" w:eastAsia="方正仿宋_GB2312" w:hAnsi="方正仿宋_GB2312" w:cs="方正仿宋_GB2312" w:hint="eastAsia"/>
          <w:szCs w:val="32"/>
        </w:rPr>
        <w:t>、</w:t>
      </w:r>
      <w:r w:rsidRPr="002A799D">
        <w:rPr>
          <w:rFonts w:ascii="方正仿宋_GB2312" w:eastAsia="方正仿宋_GB2312" w:hAnsi="方正仿宋_GB2312" w:cs="方正仿宋_GB2312" w:hint="eastAsia"/>
          <w:szCs w:val="32"/>
        </w:rPr>
        <w:t>NB/T 10354  长管拖车</w:t>
      </w:r>
      <w:r>
        <w:rPr>
          <w:rFonts w:ascii="方正仿宋_GB2312" w:eastAsia="方正仿宋_GB2312" w:hAnsi="方正仿宋_GB2312" w:cs="方正仿宋_GB2312" w:hint="eastAsia"/>
          <w:szCs w:val="32"/>
        </w:rPr>
        <w:t>、</w:t>
      </w:r>
      <w:r w:rsidRPr="002A799D">
        <w:rPr>
          <w:rFonts w:ascii="方正仿宋_GB2312" w:eastAsia="方正仿宋_GB2312" w:hAnsi="方正仿宋_GB2312" w:cs="方正仿宋_GB2312" w:hint="eastAsia"/>
          <w:szCs w:val="32"/>
        </w:rPr>
        <w:t xml:space="preserve">NB/T 10355  </w:t>
      </w:r>
      <w:r w:rsidRPr="002A799D">
        <w:rPr>
          <w:rFonts w:ascii="方正仿宋_GB2312" w:eastAsia="方正仿宋_GB2312" w:hAnsi="方正仿宋_GB2312" w:cs="方正仿宋_GB2312" w:hint="eastAsia"/>
          <w:szCs w:val="32"/>
        </w:rPr>
        <w:lastRenderedPageBreak/>
        <w:t>管束式集装箱</w:t>
      </w:r>
      <w:r>
        <w:rPr>
          <w:rFonts w:ascii="方正仿宋_GB2312" w:eastAsia="方正仿宋_GB2312" w:hAnsi="方正仿宋_GB2312" w:cs="方正仿宋_GB2312" w:hint="eastAsia"/>
          <w:szCs w:val="32"/>
        </w:rPr>
        <w:t>、</w:t>
      </w:r>
      <w:r w:rsidRPr="002A799D">
        <w:rPr>
          <w:rFonts w:ascii="方正仿宋_GB2312" w:eastAsia="方正仿宋_GB2312" w:hAnsi="方正仿宋_GB2312" w:cs="方正仿宋_GB2312" w:hint="eastAsia"/>
          <w:szCs w:val="32"/>
        </w:rPr>
        <w:t>QC/T 816  加氢车技术条件</w:t>
      </w:r>
      <w:r>
        <w:rPr>
          <w:rFonts w:ascii="方正仿宋_GB2312" w:eastAsia="方正仿宋_GB2312" w:hAnsi="方正仿宋_GB2312" w:cs="方正仿宋_GB2312" w:hint="eastAsia"/>
          <w:szCs w:val="32"/>
        </w:rPr>
        <w:t>、</w:t>
      </w:r>
      <w:r w:rsidRPr="002A799D">
        <w:rPr>
          <w:rFonts w:ascii="方正仿宋_GB2312" w:eastAsia="方正仿宋_GB2312" w:hAnsi="方正仿宋_GB2312" w:cs="方正仿宋_GB2312" w:hint="eastAsia"/>
          <w:szCs w:val="32"/>
        </w:rPr>
        <w:t>TSG 21  固定式压力容器安全技术监察规程</w:t>
      </w:r>
      <w:r>
        <w:rPr>
          <w:rFonts w:ascii="方正仿宋_GB2312" w:eastAsia="方正仿宋_GB2312" w:hAnsi="方正仿宋_GB2312" w:cs="方正仿宋_GB2312" w:hint="eastAsia"/>
          <w:szCs w:val="32"/>
        </w:rPr>
        <w:t>、</w:t>
      </w:r>
      <w:r w:rsidRPr="002A799D">
        <w:rPr>
          <w:rFonts w:ascii="方正仿宋_GB2312" w:eastAsia="方正仿宋_GB2312" w:hAnsi="方正仿宋_GB2312" w:cs="方正仿宋_GB2312" w:hint="eastAsia"/>
          <w:szCs w:val="32"/>
        </w:rPr>
        <w:t>TSG R0005  移动式压力容器安全技术监察规程</w:t>
      </w:r>
      <w:r w:rsidR="00005199">
        <w:rPr>
          <w:rFonts w:ascii="方正仿宋_GB2312" w:eastAsia="方正仿宋_GB2312" w:hAnsi="方正仿宋_GB2312" w:cs="方正仿宋_GB2312" w:hint="eastAsia"/>
          <w:szCs w:val="32"/>
        </w:rPr>
        <w:t>。</w:t>
      </w:r>
    </w:p>
    <w:p w14:paraId="567E18FE" w14:textId="33472B3B" w:rsidR="00D434FD" w:rsidRPr="002A799D" w:rsidRDefault="00005199" w:rsidP="00723657">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北京市</w:t>
      </w:r>
      <w:r w:rsidR="00D434FD">
        <w:rPr>
          <w:rFonts w:ascii="方正仿宋_GB2312" w:eastAsia="方正仿宋_GB2312" w:hAnsi="方正仿宋_GB2312" w:cs="方正仿宋_GB2312" w:hint="eastAsia"/>
          <w:szCs w:val="32"/>
        </w:rPr>
        <w:t>地方标准《</w:t>
      </w:r>
      <w:r w:rsidR="00D434FD" w:rsidRPr="00D434FD">
        <w:rPr>
          <w:rFonts w:ascii="方正仿宋_GB2312" w:eastAsia="方正仿宋_GB2312" w:hAnsi="方正仿宋_GB2312" w:cs="方正仿宋_GB2312" w:hint="eastAsia"/>
          <w:szCs w:val="32"/>
        </w:rPr>
        <w:t>高速公路服务区服务规范》</w:t>
      </w:r>
      <w:r w:rsidR="00D434FD">
        <w:rPr>
          <w:rFonts w:ascii="方正仿宋_GB2312" w:eastAsia="方正仿宋_GB2312" w:hAnsi="方正仿宋_GB2312" w:cs="方正仿宋_GB2312" w:hint="eastAsia"/>
          <w:szCs w:val="32"/>
        </w:rPr>
        <w:t>、</w:t>
      </w:r>
      <w:r w:rsidR="00D434FD" w:rsidRPr="00D434FD">
        <w:rPr>
          <w:rFonts w:ascii="方正仿宋_GB2312" w:eastAsia="方正仿宋_GB2312" w:hAnsi="方正仿宋_GB2312" w:cs="方正仿宋_GB2312" w:hint="eastAsia"/>
          <w:szCs w:val="32"/>
        </w:rPr>
        <w:t>《京津冀高速公路智能管理与服务系统技术》</w:t>
      </w:r>
      <w:r w:rsidR="00D434FD">
        <w:rPr>
          <w:rFonts w:ascii="方正仿宋_GB2312" w:eastAsia="方正仿宋_GB2312" w:hAnsi="方正仿宋_GB2312" w:cs="方正仿宋_GB2312" w:hint="eastAsia"/>
          <w:szCs w:val="32"/>
        </w:rPr>
        <w:t>；江苏省地方标准《</w:t>
      </w:r>
      <w:r w:rsidR="00D434FD" w:rsidRPr="00D434FD">
        <w:rPr>
          <w:rFonts w:ascii="方正仿宋_GB2312" w:eastAsia="方正仿宋_GB2312" w:hAnsi="方正仿宋_GB2312" w:cs="方正仿宋_GB2312" w:hint="eastAsia"/>
          <w:szCs w:val="32"/>
        </w:rPr>
        <w:t>高速公路服务规范 第1部分：服务区服务</w:t>
      </w:r>
      <w:r w:rsidR="00D434FD">
        <w:rPr>
          <w:rFonts w:ascii="方正仿宋_GB2312" w:eastAsia="方正仿宋_GB2312" w:hAnsi="方正仿宋_GB2312" w:cs="方正仿宋_GB2312" w:hint="eastAsia"/>
          <w:szCs w:val="32"/>
        </w:rPr>
        <w:t>》、《</w:t>
      </w:r>
      <w:r w:rsidR="00D434FD" w:rsidRPr="00D434FD">
        <w:rPr>
          <w:rFonts w:ascii="方正仿宋_GB2312" w:eastAsia="方正仿宋_GB2312" w:hAnsi="方正仿宋_GB2312" w:cs="方正仿宋_GB2312" w:hint="eastAsia"/>
          <w:szCs w:val="32"/>
        </w:rPr>
        <w:t>高速公路服务规范 第2部分：收费站服务》</w:t>
      </w:r>
      <w:r w:rsidR="00D434FD">
        <w:rPr>
          <w:rFonts w:ascii="方正仿宋_GB2312" w:eastAsia="方正仿宋_GB2312" w:hAnsi="方正仿宋_GB2312" w:cs="方正仿宋_GB2312" w:hint="eastAsia"/>
          <w:szCs w:val="32"/>
        </w:rPr>
        <w:t>、《</w:t>
      </w:r>
      <w:r w:rsidR="00D434FD" w:rsidRPr="00D434FD">
        <w:rPr>
          <w:rFonts w:ascii="方正仿宋_GB2312" w:eastAsia="方正仿宋_GB2312" w:hAnsi="方正仿宋_GB2312" w:cs="方正仿宋_GB2312" w:hint="eastAsia"/>
          <w:szCs w:val="32"/>
        </w:rPr>
        <w:t>高速公路服务规范 第3部分：养护服务</w:t>
      </w:r>
      <w:r w:rsidR="00D434FD">
        <w:rPr>
          <w:rFonts w:ascii="方正仿宋_GB2312" w:eastAsia="方正仿宋_GB2312" w:hAnsi="方正仿宋_GB2312" w:cs="方正仿宋_GB2312" w:hint="eastAsia"/>
          <w:szCs w:val="32"/>
        </w:rPr>
        <w:t>》、《</w:t>
      </w:r>
      <w:r w:rsidR="00D434FD" w:rsidRPr="00D434FD">
        <w:rPr>
          <w:rFonts w:ascii="方正仿宋_GB2312" w:eastAsia="方正仿宋_GB2312" w:hAnsi="方正仿宋_GB2312" w:cs="方正仿宋_GB2312" w:hint="eastAsia"/>
          <w:szCs w:val="32"/>
        </w:rPr>
        <w:t>高速公路服务规范 第4部分：清障救援服务</w:t>
      </w:r>
      <w:r w:rsidR="00D434FD">
        <w:rPr>
          <w:rFonts w:ascii="方正仿宋_GB2312" w:eastAsia="方正仿宋_GB2312" w:hAnsi="方正仿宋_GB2312" w:cs="方正仿宋_GB2312" w:hint="eastAsia"/>
          <w:szCs w:val="32"/>
        </w:rPr>
        <w:t>》、《</w:t>
      </w:r>
      <w:r w:rsidR="00D434FD" w:rsidRPr="00D434FD">
        <w:rPr>
          <w:rFonts w:ascii="方正仿宋_GB2312" w:eastAsia="方正仿宋_GB2312" w:hAnsi="方正仿宋_GB2312" w:cs="方正仿宋_GB2312" w:hint="eastAsia"/>
          <w:szCs w:val="32"/>
        </w:rPr>
        <w:t>高速公路服务规范 第5部分：公共信息服务</w:t>
      </w:r>
      <w:r w:rsidR="00D434FD">
        <w:rPr>
          <w:rFonts w:ascii="方正仿宋_GB2312" w:eastAsia="方正仿宋_GB2312" w:hAnsi="方正仿宋_GB2312" w:cs="方正仿宋_GB2312" w:hint="eastAsia"/>
          <w:szCs w:val="32"/>
        </w:rPr>
        <w:t>》；福建省地方标准《</w:t>
      </w:r>
      <w:r w:rsidR="00D434FD" w:rsidRPr="00D434FD">
        <w:rPr>
          <w:rFonts w:ascii="方正仿宋_GB2312" w:eastAsia="方正仿宋_GB2312" w:hAnsi="方正仿宋_GB2312" w:cs="方正仿宋_GB2312" w:hint="eastAsia"/>
          <w:szCs w:val="32"/>
        </w:rPr>
        <w:t>高速公路服务规范</w:t>
      </w:r>
      <w:r w:rsidR="00D434FD">
        <w:rPr>
          <w:rFonts w:ascii="方正仿宋_GB2312" w:eastAsia="方正仿宋_GB2312" w:hAnsi="方正仿宋_GB2312" w:cs="方正仿宋_GB2312" w:hint="eastAsia"/>
          <w:szCs w:val="32"/>
        </w:rPr>
        <w:t>》；湖北省地方标准《高速公路运营管理服务规范》；山东省地方标准《高速公路运营管理服务规范》。</w:t>
      </w:r>
    </w:p>
    <w:p w14:paraId="36BF028D" w14:textId="69D84D45" w:rsidR="00306B0A" w:rsidRPr="00723657" w:rsidRDefault="00306B0A" w:rsidP="00723657">
      <w:pPr>
        <w:spacing w:line="360" w:lineRule="auto"/>
        <w:ind w:firstLine="643"/>
        <w:rPr>
          <w:rFonts w:ascii="方正仿宋_GB2312" w:eastAsia="方正仿宋_GB2312" w:hAnsi="方正仿宋_GB2312" w:cs="方正仿宋_GB2312"/>
          <w:b/>
          <w:bCs/>
          <w:szCs w:val="32"/>
        </w:rPr>
      </w:pPr>
      <w:r w:rsidRPr="00723657">
        <w:rPr>
          <w:rFonts w:ascii="方正仿宋_GB2312" w:eastAsia="方正仿宋_GB2312" w:hAnsi="方正仿宋_GB2312" w:cs="方正仿宋_GB2312" w:hint="eastAsia"/>
          <w:b/>
          <w:bCs/>
          <w:szCs w:val="32"/>
        </w:rPr>
        <w:t>2.标准</w:t>
      </w:r>
      <w:r w:rsidR="00723657" w:rsidRPr="00723657">
        <w:rPr>
          <w:rFonts w:ascii="方正仿宋_GB2312" w:eastAsia="方正仿宋_GB2312" w:hAnsi="方正仿宋_GB2312" w:cs="方正仿宋_GB2312" w:hint="eastAsia"/>
          <w:b/>
          <w:bCs/>
          <w:szCs w:val="32"/>
        </w:rPr>
        <w:t>制定</w:t>
      </w:r>
    </w:p>
    <w:p w14:paraId="522AF688" w14:textId="1B13A200" w:rsidR="00723657" w:rsidRPr="00723657" w:rsidRDefault="00723657" w:rsidP="00723657">
      <w:pPr>
        <w:spacing w:line="360" w:lineRule="auto"/>
        <w:ind w:firstLine="640"/>
        <w:rPr>
          <w:rFonts w:ascii="方正仿宋_GB2312" w:eastAsia="方正仿宋_GB2312" w:hAnsi="方正仿宋_GB2312" w:cs="方正仿宋_GB2312"/>
          <w:szCs w:val="32"/>
        </w:rPr>
      </w:pPr>
      <w:r w:rsidRPr="00723657">
        <w:rPr>
          <w:rFonts w:ascii="方正仿宋_GB2312" w:eastAsia="方正仿宋_GB2312" w:hAnsi="方正仿宋_GB2312" w:cs="方正仿宋_GB2312" w:hint="eastAsia"/>
          <w:szCs w:val="32"/>
        </w:rPr>
        <w:t>2025年3月，大连标准认证研究院召开编制组内部讨论会议，确定标准草稿的大纲和框架，并根据大纲，完善标准内容，形成《氢燃料电池车辆高速运行管理规范（草稿）》。</w:t>
      </w:r>
    </w:p>
    <w:p w14:paraId="7D9D842E" w14:textId="35A1ADE1" w:rsidR="00EA4839" w:rsidRPr="00723657" w:rsidRDefault="00C3698E" w:rsidP="00C3698E">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2025年5月，</w:t>
      </w:r>
      <w:r w:rsidR="00723657" w:rsidRPr="00723657">
        <w:rPr>
          <w:rFonts w:ascii="方正仿宋_GB2312" w:eastAsia="方正仿宋_GB2312" w:hAnsi="方正仿宋_GB2312" w:cs="方正仿宋_GB2312" w:hint="eastAsia"/>
          <w:szCs w:val="32"/>
        </w:rPr>
        <w:t>组织编制起草单位，召开编制组内部讨论会</w:t>
      </w:r>
      <w:r>
        <w:rPr>
          <w:rFonts w:ascii="方正仿宋_GB2312" w:eastAsia="方正仿宋_GB2312" w:hAnsi="方正仿宋_GB2312" w:cs="方正仿宋_GB2312" w:hint="eastAsia"/>
          <w:szCs w:val="32"/>
        </w:rPr>
        <w:t>，对于标准草案的结构框架和具体内容进行讨论，总结各方要求对标准进行修改，</w:t>
      </w:r>
      <w:r w:rsidRPr="00723657">
        <w:rPr>
          <w:rFonts w:ascii="方正仿宋_GB2312" w:eastAsia="方正仿宋_GB2312" w:hAnsi="方正仿宋_GB2312" w:cs="方正仿宋_GB2312" w:hint="eastAsia"/>
          <w:szCs w:val="32"/>
        </w:rPr>
        <w:t>形成《氢燃料电池车辆高速运行管理规范（</w:t>
      </w:r>
      <w:r>
        <w:rPr>
          <w:rFonts w:ascii="方正仿宋_GB2312" w:eastAsia="方正仿宋_GB2312" w:hAnsi="方正仿宋_GB2312" w:cs="方正仿宋_GB2312" w:hint="eastAsia"/>
          <w:szCs w:val="32"/>
        </w:rPr>
        <w:t>内部讨论稿</w:t>
      </w:r>
      <w:r w:rsidRPr="00723657">
        <w:rPr>
          <w:rFonts w:ascii="方正仿宋_GB2312" w:eastAsia="方正仿宋_GB2312" w:hAnsi="方正仿宋_GB2312" w:cs="方正仿宋_GB2312" w:hint="eastAsia"/>
          <w:szCs w:val="32"/>
        </w:rPr>
        <w:t>）》</w:t>
      </w:r>
      <w:r>
        <w:rPr>
          <w:rFonts w:ascii="方正仿宋_GB2312" w:eastAsia="方正仿宋_GB2312" w:hAnsi="方正仿宋_GB2312" w:cs="方正仿宋_GB2312" w:hint="eastAsia"/>
          <w:szCs w:val="32"/>
        </w:rPr>
        <w:t>。</w:t>
      </w:r>
    </w:p>
    <w:p w14:paraId="249CE19B" w14:textId="23695A73" w:rsidR="00420C7A" w:rsidRDefault="00723657" w:rsidP="006A0F0E">
      <w:pPr>
        <w:widowControl/>
        <w:spacing w:line="360" w:lineRule="auto"/>
        <w:ind w:firstLine="622"/>
        <w:jc w:val="left"/>
        <w:rPr>
          <w:rFonts w:ascii="方正仿宋_GB2312" w:eastAsia="方正仿宋_GB2312" w:hAnsi="方正仿宋_GB2312" w:cs="方正仿宋_GB2312"/>
          <w:b/>
          <w:bCs/>
          <w:color w:val="000000"/>
          <w:kern w:val="0"/>
          <w:sz w:val="31"/>
          <w:szCs w:val="31"/>
        </w:rPr>
      </w:pPr>
      <w:r w:rsidRPr="00723657">
        <w:rPr>
          <w:rFonts w:ascii="方正仿宋_GB2312" w:eastAsia="方正仿宋_GB2312" w:hAnsi="方正仿宋_GB2312" w:cs="方正仿宋_GB2312" w:hint="eastAsia"/>
          <w:b/>
          <w:bCs/>
          <w:color w:val="000000"/>
          <w:kern w:val="0"/>
          <w:sz w:val="31"/>
          <w:szCs w:val="31"/>
        </w:rPr>
        <w:t>3</w:t>
      </w:r>
      <w:r w:rsidR="00422B44" w:rsidRPr="00723657">
        <w:rPr>
          <w:rFonts w:ascii="方正仿宋_GB2312" w:eastAsia="方正仿宋_GB2312" w:hAnsi="方正仿宋_GB2312" w:cs="方正仿宋_GB2312" w:hint="eastAsia"/>
          <w:b/>
          <w:bCs/>
          <w:color w:val="000000"/>
          <w:kern w:val="0"/>
          <w:sz w:val="31"/>
          <w:szCs w:val="31"/>
        </w:rPr>
        <w:t>.征求意见</w:t>
      </w:r>
    </w:p>
    <w:p w14:paraId="3B7DB8BD" w14:textId="04D4B510" w:rsidR="00723657" w:rsidRPr="00C3698E" w:rsidRDefault="00723657" w:rsidP="006A0F0E">
      <w:pPr>
        <w:widowControl/>
        <w:spacing w:line="360" w:lineRule="auto"/>
        <w:ind w:firstLine="620"/>
        <w:jc w:val="left"/>
        <w:rPr>
          <w:rFonts w:ascii="方正仿宋_GB2312" w:eastAsia="方正仿宋_GB2312" w:hAnsi="方正仿宋_GB2312" w:cs="方正仿宋_GB2312"/>
          <w:color w:val="000000"/>
          <w:kern w:val="0"/>
          <w:sz w:val="31"/>
          <w:szCs w:val="31"/>
        </w:rPr>
      </w:pPr>
      <w:r w:rsidRPr="00723657">
        <w:rPr>
          <w:rFonts w:ascii="方正仿宋_GB2312" w:eastAsia="方正仿宋_GB2312" w:hAnsi="方正仿宋_GB2312" w:cs="方正仿宋_GB2312" w:hint="eastAsia"/>
          <w:color w:val="000000"/>
          <w:kern w:val="0"/>
          <w:sz w:val="31"/>
          <w:szCs w:val="31"/>
        </w:rPr>
        <w:lastRenderedPageBreak/>
        <w:t>通过大连标准化公共服务平台</w:t>
      </w:r>
      <w:r w:rsidR="00C3698E">
        <w:rPr>
          <w:rFonts w:ascii="方正仿宋_GB2312" w:eastAsia="方正仿宋_GB2312" w:hAnsi="方正仿宋_GB2312" w:cs="方正仿宋_GB2312" w:hint="eastAsia"/>
          <w:color w:val="000000"/>
          <w:kern w:val="0"/>
          <w:sz w:val="31"/>
          <w:szCs w:val="31"/>
        </w:rPr>
        <w:t>（2025年</w:t>
      </w:r>
      <w:r w:rsidR="00D21D75">
        <w:rPr>
          <w:rFonts w:ascii="方正仿宋_GB2312" w:eastAsia="方正仿宋_GB2312" w:hAnsi="方正仿宋_GB2312" w:cs="方正仿宋_GB2312" w:hint="eastAsia"/>
          <w:color w:val="000000"/>
          <w:kern w:val="0"/>
          <w:sz w:val="31"/>
          <w:szCs w:val="31"/>
        </w:rPr>
        <w:t>6</w:t>
      </w:r>
      <w:r w:rsidR="00C3698E">
        <w:rPr>
          <w:rFonts w:ascii="方正仿宋_GB2312" w:eastAsia="方正仿宋_GB2312" w:hAnsi="方正仿宋_GB2312" w:cs="方正仿宋_GB2312" w:hint="eastAsia"/>
          <w:color w:val="000000"/>
          <w:kern w:val="0"/>
          <w:sz w:val="31"/>
          <w:szCs w:val="31"/>
        </w:rPr>
        <w:t>月）</w:t>
      </w:r>
      <w:r w:rsidRPr="00723657">
        <w:rPr>
          <w:rFonts w:ascii="方正仿宋_GB2312" w:eastAsia="方正仿宋_GB2312" w:hAnsi="方正仿宋_GB2312" w:cs="方正仿宋_GB2312" w:hint="eastAsia"/>
          <w:color w:val="000000"/>
          <w:kern w:val="0"/>
          <w:sz w:val="31"/>
          <w:szCs w:val="31"/>
        </w:rPr>
        <w:t>、会议、发函等形式公开征求意见。在征求意见汇总表中，汇总了</w:t>
      </w:r>
      <w:r w:rsidR="00C3698E">
        <w:rPr>
          <w:rFonts w:ascii="方正仿宋_GB2312" w:eastAsia="方正仿宋_GB2312" w:hAnsi="方正仿宋_GB2312" w:cs="方正仿宋_GB2312" w:hint="eastAsia"/>
          <w:color w:val="000000"/>
          <w:kern w:val="0"/>
          <w:sz w:val="31"/>
          <w:szCs w:val="31"/>
        </w:rPr>
        <w:t>国创氢能科技有限公司、新源动力股份有限公司、大连一元氢能源科技有限公司、大连氢锋客车股份有限公司、大连新研氢启科技有限公司、大连大特气体有限公司、大连宇科创新科技有限公司、大连锐格新能源科技有限公司、大连锅炉压力容器检验检测研究院有限公司、大连计量检验检测研究院有</w:t>
      </w:r>
      <w:r w:rsidR="00C3698E" w:rsidRPr="00C3698E">
        <w:rPr>
          <w:rFonts w:ascii="方正仿宋_GB2312" w:eastAsia="方正仿宋_GB2312" w:hAnsi="方正仿宋_GB2312" w:cs="方正仿宋_GB2312" w:hint="eastAsia"/>
          <w:color w:val="000000"/>
          <w:kern w:val="0"/>
          <w:sz w:val="31"/>
          <w:szCs w:val="31"/>
        </w:rPr>
        <w:t>限公司</w:t>
      </w:r>
      <w:r w:rsidRPr="00C3698E">
        <w:rPr>
          <w:rFonts w:ascii="方正仿宋_GB2312" w:eastAsia="方正仿宋_GB2312" w:hAnsi="方正仿宋_GB2312" w:cs="方正仿宋_GB2312" w:hint="eastAsia"/>
          <w:color w:val="000000"/>
          <w:kern w:val="0"/>
          <w:sz w:val="31"/>
          <w:szCs w:val="31"/>
        </w:rPr>
        <w:t>10家单位的10条反馈意见，10条反馈意见均已采纳，详见表2。</w:t>
      </w:r>
    </w:p>
    <w:p w14:paraId="68BBCE87" w14:textId="53C0CC15" w:rsidR="00723657" w:rsidRPr="00EA4839" w:rsidRDefault="00723657" w:rsidP="00EA4839">
      <w:pPr>
        <w:widowControl/>
        <w:ind w:firstLine="622"/>
        <w:jc w:val="left"/>
        <w:rPr>
          <w:rFonts w:ascii="方正仿宋_GB2312" w:eastAsia="方正仿宋_GB2312" w:hAnsi="方正仿宋_GB2312" w:cs="方正仿宋_GB2312"/>
          <w:b/>
          <w:bCs/>
          <w:color w:val="000000"/>
          <w:kern w:val="0"/>
          <w:sz w:val="31"/>
          <w:szCs w:val="31"/>
        </w:rPr>
        <w:sectPr w:rsidR="00723657" w:rsidRPr="00EA4839" w:rsidSect="00420C7A">
          <w:headerReference w:type="even" r:id="rId10"/>
          <w:headerReference w:type="default" r:id="rId11"/>
          <w:footerReference w:type="even" r:id="rId12"/>
          <w:footerReference w:type="default" r:id="rId13"/>
          <w:headerReference w:type="first" r:id="rId14"/>
          <w:footerReference w:type="first" r:id="rId15"/>
          <w:pgSz w:w="11906" w:h="16838"/>
          <w:pgMar w:top="1440" w:right="1800" w:bottom="1440" w:left="1800" w:header="851" w:footer="992" w:gutter="0"/>
          <w:cols w:space="425"/>
          <w:docGrid w:type="lines" w:linePitch="435"/>
        </w:sectPr>
      </w:pPr>
    </w:p>
    <w:p w14:paraId="76A9AFC2" w14:textId="77777777" w:rsidR="00420C7A" w:rsidRPr="00C3698E" w:rsidRDefault="00420C7A" w:rsidP="00C3698E">
      <w:pPr>
        <w:spacing w:line="360" w:lineRule="auto"/>
        <w:ind w:firstLineChars="0" w:firstLine="0"/>
        <w:jc w:val="center"/>
        <w:rPr>
          <w:rFonts w:ascii="方正仿宋_GB2312" w:eastAsia="方正仿宋_GB2312" w:hAnsi="方正仿宋_GB2312" w:cs="方正仿宋_GB2312"/>
          <w:color w:val="000000"/>
          <w:kern w:val="0"/>
          <w:szCs w:val="32"/>
        </w:rPr>
      </w:pPr>
      <w:r w:rsidRPr="00C3698E">
        <w:rPr>
          <w:rFonts w:ascii="方正仿宋_GB2312" w:eastAsia="方正仿宋_GB2312" w:hAnsi="方正仿宋_GB2312" w:cs="方正仿宋_GB2312" w:hint="eastAsia"/>
          <w:color w:val="000000"/>
          <w:kern w:val="0"/>
          <w:szCs w:val="32"/>
        </w:rPr>
        <w:lastRenderedPageBreak/>
        <w:t>表2  大连市地方标准征求意见汇总表</w:t>
      </w:r>
    </w:p>
    <w:tbl>
      <w:tblPr>
        <w:tblStyle w:val="1"/>
        <w:tblW w:w="0" w:type="auto"/>
        <w:tblLook w:val="04A0" w:firstRow="1" w:lastRow="0" w:firstColumn="1" w:lastColumn="0" w:noHBand="0" w:noVBand="1"/>
      </w:tblPr>
      <w:tblGrid>
        <w:gridCol w:w="868"/>
        <w:gridCol w:w="1364"/>
        <w:gridCol w:w="3121"/>
        <w:gridCol w:w="3686"/>
        <w:gridCol w:w="3572"/>
        <w:gridCol w:w="1247"/>
      </w:tblGrid>
      <w:tr w:rsidR="00FA09AD" w:rsidRPr="00FA09AD" w14:paraId="53424636" w14:textId="77777777" w:rsidTr="00C3698E">
        <w:trPr>
          <w:trHeight w:val="624"/>
        </w:trPr>
        <w:tc>
          <w:tcPr>
            <w:tcW w:w="868" w:type="dxa"/>
            <w:vMerge w:val="restart"/>
            <w:vAlign w:val="center"/>
          </w:tcPr>
          <w:p w14:paraId="66C89B90" w14:textId="77777777" w:rsidR="00FA09AD" w:rsidRPr="00C3698E" w:rsidRDefault="00FA09AD" w:rsidP="00FA09AD">
            <w:pPr>
              <w:spacing w:line="240" w:lineRule="auto"/>
              <w:ind w:firstLineChars="0" w:firstLine="0"/>
              <w:jc w:val="center"/>
              <w:rPr>
                <w:rFonts w:eastAsia="宋体" w:cs="Times New Roman"/>
                <w:sz w:val="24"/>
                <w:szCs w:val="24"/>
              </w:rPr>
            </w:pPr>
            <w:r w:rsidRPr="00C3698E">
              <w:rPr>
                <w:rFonts w:eastAsia="宋体" w:cs="Times New Roman" w:hint="eastAsia"/>
                <w:sz w:val="24"/>
                <w:szCs w:val="24"/>
              </w:rPr>
              <w:t>序号</w:t>
            </w:r>
          </w:p>
        </w:tc>
        <w:tc>
          <w:tcPr>
            <w:tcW w:w="1364" w:type="dxa"/>
            <w:vMerge w:val="restart"/>
            <w:vAlign w:val="center"/>
          </w:tcPr>
          <w:p w14:paraId="3904C758" w14:textId="77777777" w:rsidR="00FA09AD" w:rsidRPr="00C3698E" w:rsidRDefault="00FA09AD" w:rsidP="00FA09AD">
            <w:pPr>
              <w:spacing w:line="240" w:lineRule="auto"/>
              <w:ind w:firstLineChars="0" w:firstLine="0"/>
              <w:jc w:val="center"/>
              <w:rPr>
                <w:rFonts w:eastAsia="宋体" w:cs="Times New Roman"/>
                <w:sz w:val="24"/>
                <w:szCs w:val="24"/>
              </w:rPr>
            </w:pPr>
            <w:proofErr w:type="gramStart"/>
            <w:r w:rsidRPr="00C3698E">
              <w:rPr>
                <w:rFonts w:eastAsia="宋体" w:cs="Times New Roman" w:hint="eastAsia"/>
                <w:sz w:val="24"/>
                <w:szCs w:val="24"/>
              </w:rPr>
              <w:t>章条编号</w:t>
            </w:r>
            <w:proofErr w:type="gramEnd"/>
          </w:p>
        </w:tc>
        <w:tc>
          <w:tcPr>
            <w:tcW w:w="6807" w:type="dxa"/>
            <w:gridSpan w:val="2"/>
            <w:vAlign w:val="center"/>
          </w:tcPr>
          <w:p w14:paraId="07604141" w14:textId="77777777" w:rsidR="00FA09AD" w:rsidRPr="00C3698E" w:rsidRDefault="00FA09AD" w:rsidP="00FA09AD">
            <w:pPr>
              <w:spacing w:line="240" w:lineRule="auto"/>
              <w:ind w:firstLineChars="0" w:firstLine="0"/>
              <w:jc w:val="center"/>
              <w:rPr>
                <w:rFonts w:eastAsia="宋体" w:cs="Times New Roman"/>
                <w:sz w:val="24"/>
                <w:szCs w:val="24"/>
              </w:rPr>
            </w:pPr>
            <w:r w:rsidRPr="00C3698E">
              <w:rPr>
                <w:rFonts w:eastAsia="宋体" w:cs="Times New Roman" w:hint="eastAsia"/>
                <w:sz w:val="24"/>
                <w:szCs w:val="24"/>
              </w:rPr>
              <w:t>专家意见</w:t>
            </w:r>
          </w:p>
        </w:tc>
        <w:tc>
          <w:tcPr>
            <w:tcW w:w="3572" w:type="dxa"/>
            <w:vMerge w:val="restart"/>
            <w:vAlign w:val="center"/>
          </w:tcPr>
          <w:p w14:paraId="12B41CA1" w14:textId="77777777" w:rsidR="00FA09AD" w:rsidRPr="00C3698E" w:rsidRDefault="00FA09AD" w:rsidP="00FA09AD">
            <w:pPr>
              <w:spacing w:line="240" w:lineRule="auto"/>
              <w:ind w:firstLineChars="0" w:firstLine="0"/>
              <w:jc w:val="center"/>
              <w:rPr>
                <w:rFonts w:eastAsia="宋体" w:cs="Times New Roman"/>
                <w:sz w:val="24"/>
                <w:szCs w:val="24"/>
              </w:rPr>
            </w:pPr>
            <w:r w:rsidRPr="00C3698E">
              <w:rPr>
                <w:rFonts w:eastAsia="宋体" w:cs="Times New Roman" w:hint="eastAsia"/>
                <w:sz w:val="24"/>
                <w:szCs w:val="24"/>
              </w:rPr>
              <w:t>专家</w:t>
            </w:r>
          </w:p>
          <w:p w14:paraId="22BB00F1" w14:textId="77777777" w:rsidR="00FA09AD" w:rsidRPr="00C3698E" w:rsidRDefault="00FA09AD" w:rsidP="00FA09AD">
            <w:pPr>
              <w:spacing w:line="240" w:lineRule="auto"/>
              <w:ind w:firstLine="480"/>
              <w:jc w:val="center"/>
              <w:rPr>
                <w:rFonts w:eastAsia="宋体" w:cs="Times New Roman"/>
                <w:sz w:val="24"/>
                <w:szCs w:val="24"/>
              </w:rPr>
            </w:pPr>
            <w:r w:rsidRPr="00C3698E">
              <w:rPr>
                <w:rFonts w:eastAsia="宋体" w:cs="Times New Roman" w:hint="eastAsia"/>
                <w:sz w:val="24"/>
                <w:szCs w:val="24"/>
              </w:rPr>
              <w:t>（姓名、职称、单位）</w:t>
            </w:r>
          </w:p>
        </w:tc>
        <w:tc>
          <w:tcPr>
            <w:tcW w:w="1247" w:type="dxa"/>
            <w:vMerge w:val="restart"/>
            <w:vAlign w:val="center"/>
          </w:tcPr>
          <w:p w14:paraId="7B1FD6B8" w14:textId="77777777" w:rsidR="00FA09AD" w:rsidRPr="00C3698E" w:rsidRDefault="00FA09AD" w:rsidP="00FA09AD">
            <w:pPr>
              <w:spacing w:line="240" w:lineRule="auto"/>
              <w:ind w:firstLineChars="0" w:firstLine="0"/>
              <w:jc w:val="center"/>
              <w:rPr>
                <w:rFonts w:eastAsia="宋体" w:cs="Times New Roman"/>
                <w:sz w:val="24"/>
                <w:szCs w:val="24"/>
              </w:rPr>
            </w:pPr>
            <w:r w:rsidRPr="00C3698E">
              <w:rPr>
                <w:rFonts w:eastAsia="宋体" w:cs="Times New Roman" w:hint="eastAsia"/>
                <w:sz w:val="24"/>
                <w:szCs w:val="24"/>
              </w:rPr>
              <w:t>修改情况</w:t>
            </w:r>
          </w:p>
          <w:p w14:paraId="0F7D4164" w14:textId="77777777" w:rsidR="00FA09AD" w:rsidRPr="00C3698E" w:rsidRDefault="00FA09AD" w:rsidP="00FA09AD">
            <w:pPr>
              <w:spacing w:line="240" w:lineRule="auto"/>
              <w:ind w:firstLineChars="0" w:firstLine="0"/>
              <w:jc w:val="center"/>
              <w:rPr>
                <w:rFonts w:eastAsia="宋体" w:cs="Times New Roman"/>
                <w:sz w:val="24"/>
                <w:szCs w:val="24"/>
              </w:rPr>
            </w:pPr>
            <w:r w:rsidRPr="00C3698E">
              <w:rPr>
                <w:rFonts w:eastAsia="宋体" w:cs="Times New Roman" w:hint="eastAsia"/>
                <w:sz w:val="24"/>
                <w:szCs w:val="24"/>
              </w:rPr>
              <w:t>（采纳</w:t>
            </w:r>
            <w:r w:rsidRPr="00C3698E">
              <w:rPr>
                <w:rFonts w:eastAsia="宋体" w:cs="Times New Roman" w:hint="eastAsia"/>
                <w:sz w:val="24"/>
                <w:szCs w:val="24"/>
              </w:rPr>
              <w:t>/</w:t>
            </w:r>
            <w:r w:rsidRPr="00C3698E">
              <w:rPr>
                <w:rFonts w:eastAsia="宋体" w:cs="Times New Roman" w:hint="eastAsia"/>
                <w:sz w:val="24"/>
                <w:szCs w:val="24"/>
              </w:rPr>
              <w:t>不采纳）</w:t>
            </w:r>
          </w:p>
        </w:tc>
      </w:tr>
      <w:tr w:rsidR="00FA09AD" w:rsidRPr="00FA09AD" w14:paraId="3BB09B12" w14:textId="77777777" w:rsidTr="00C3698E">
        <w:trPr>
          <w:trHeight w:val="624"/>
        </w:trPr>
        <w:tc>
          <w:tcPr>
            <w:tcW w:w="868" w:type="dxa"/>
            <w:vMerge/>
            <w:vAlign w:val="center"/>
          </w:tcPr>
          <w:p w14:paraId="308C57E4" w14:textId="77777777" w:rsidR="00FA09AD" w:rsidRPr="00FA09AD" w:rsidRDefault="00FA09AD" w:rsidP="00FA09AD">
            <w:pPr>
              <w:spacing w:line="240" w:lineRule="auto"/>
              <w:ind w:firstLineChars="0" w:firstLine="0"/>
              <w:jc w:val="center"/>
              <w:rPr>
                <w:rFonts w:eastAsia="宋体" w:cs="Times New Roman"/>
                <w:sz w:val="21"/>
                <w:szCs w:val="21"/>
              </w:rPr>
            </w:pPr>
          </w:p>
        </w:tc>
        <w:tc>
          <w:tcPr>
            <w:tcW w:w="1364" w:type="dxa"/>
            <w:vMerge/>
            <w:vAlign w:val="center"/>
          </w:tcPr>
          <w:p w14:paraId="13148A3E" w14:textId="77777777" w:rsidR="00FA09AD" w:rsidRPr="00FA09AD" w:rsidRDefault="00FA09AD" w:rsidP="00FA09AD">
            <w:pPr>
              <w:spacing w:line="240" w:lineRule="auto"/>
              <w:ind w:firstLineChars="0" w:firstLine="0"/>
              <w:jc w:val="center"/>
              <w:rPr>
                <w:rFonts w:eastAsia="宋体" w:cs="Times New Roman"/>
                <w:sz w:val="21"/>
                <w:szCs w:val="21"/>
              </w:rPr>
            </w:pPr>
          </w:p>
        </w:tc>
        <w:tc>
          <w:tcPr>
            <w:tcW w:w="3121" w:type="dxa"/>
            <w:vAlign w:val="center"/>
          </w:tcPr>
          <w:p w14:paraId="160819C8" w14:textId="77777777" w:rsidR="00FA09AD" w:rsidRPr="00C3698E" w:rsidRDefault="00FA09AD" w:rsidP="00FA09AD">
            <w:pPr>
              <w:spacing w:line="240" w:lineRule="auto"/>
              <w:ind w:firstLineChars="0" w:firstLine="0"/>
              <w:jc w:val="center"/>
              <w:rPr>
                <w:rFonts w:eastAsia="宋体" w:cs="Times New Roman"/>
                <w:sz w:val="24"/>
                <w:szCs w:val="24"/>
              </w:rPr>
            </w:pPr>
            <w:r w:rsidRPr="00C3698E">
              <w:rPr>
                <w:rFonts w:eastAsia="宋体" w:cs="Times New Roman" w:hint="eastAsia"/>
                <w:sz w:val="24"/>
                <w:szCs w:val="24"/>
              </w:rPr>
              <w:t>原稿</w:t>
            </w:r>
          </w:p>
        </w:tc>
        <w:tc>
          <w:tcPr>
            <w:tcW w:w="3686" w:type="dxa"/>
            <w:vAlign w:val="center"/>
          </w:tcPr>
          <w:p w14:paraId="4FD1DC68" w14:textId="77777777" w:rsidR="00FA09AD" w:rsidRPr="00C3698E" w:rsidRDefault="00FA09AD" w:rsidP="00FA09AD">
            <w:pPr>
              <w:spacing w:line="240" w:lineRule="auto"/>
              <w:ind w:firstLineChars="0" w:firstLine="0"/>
              <w:jc w:val="center"/>
              <w:rPr>
                <w:rFonts w:eastAsia="宋体" w:cs="Times New Roman"/>
                <w:sz w:val="24"/>
                <w:szCs w:val="24"/>
              </w:rPr>
            </w:pPr>
            <w:r w:rsidRPr="00C3698E">
              <w:rPr>
                <w:rFonts w:eastAsia="宋体" w:cs="Times New Roman" w:hint="eastAsia"/>
                <w:sz w:val="24"/>
                <w:szCs w:val="24"/>
              </w:rPr>
              <w:t>改为</w:t>
            </w:r>
          </w:p>
        </w:tc>
        <w:tc>
          <w:tcPr>
            <w:tcW w:w="3572" w:type="dxa"/>
            <w:vMerge/>
            <w:vAlign w:val="center"/>
          </w:tcPr>
          <w:p w14:paraId="410157F3" w14:textId="77777777" w:rsidR="00FA09AD" w:rsidRPr="00FA09AD" w:rsidRDefault="00FA09AD" w:rsidP="00FA09AD">
            <w:pPr>
              <w:spacing w:line="240" w:lineRule="auto"/>
              <w:ind w:firstLineChars="0" w:firstLine="0"/>
              <w:jc w:val="center"/>
              <w:rPr>
                <w:rFonts w:eastAsia="宋体" w:cs="Times New Roman"/>
                <w:sz w:val="21"/>
                <w:szCs w:val="21"/>
              </w:rPr>
            </w:pPr>
          </w:p>
        </w:tc>
        <w:tc>
          <w:tcPr>
            <w:tcW w:w="1247" w:type="dxa"/>
            <w:vMerge/>
            <w:vAlign w:val="center"/>
          </w:tcPr>
          <w:p w14:paraId="6B97DAC5" w14:textId="77777777" w:rsidR="00FA09AD" w:rsidRPr="00FA09AD" w:rsidRDefault="00FA09AD" w:rsidP="00FA09AD">
            <w:pPr>
              <w:spacing w:line="240" w:lineRule="auto"/>
              <w:ind w:firstLineChars="0" w:firstLine="0"/>
              <w:jc w:val="center"/>
              <w:rPr>
                <w:rFonts w:eastAsia="宋体" w:cs="Times New Roman"/>
                <w:sz w:val="21"/>
                <w:szCs w:val="21"/>
              </w:rPr>
            </w:pPr>
          </w:p>
        </w:tc>
      </w:tr>
      <w:tr w:rsidR="00FA09AD" w:rsidRPr="00C3698E" w14:paraId="6E503832" w14:textId="77777777" w:rsidTr="00C3698E">
        <w:trPr>
          <w:trHeight w:val="624"/>
        </w:trPr>
        <w:tc>
          <w:tcPr>
            <w:tcW w:w="868" w:type="dxa"/>
            <w:vAlign w:val="center"/>
          </w:tcPr>
          <w:p w14:paraId="0139E3C6" w14:textId="77777777" w:rsidR="00FA09AD" w:rsidRPr="00C3698E" w:rsidRDefault="00FA09AD" w:rsidP="00FA09AD">
            <w:pPr>
              <w:spacing w:line="240" w:lineRule="auto"/>
              <w:ind w:firstLineChars="0" w:firstLine="0"/>
              <w:jc w:val="center"/>
              <w:rPr>
                <w:rFonts w:eastAsia="宋体" w:cs="Times New Roman"/>
                <w:sz w:val="24"/>
                <w:szCs w:val="24"/>
              </w:rPr>
            </w:pPr>
            <w:r w:rsidRPr="00C3698E">
              <w:rPr>
                <w:rFonts w:eastAsia="宋体" w:cs="Times New Roman" w:hint="eastAsia"/>
                <w:sz w:val="24"/>
                <w:szCs w:val="24"/>
              </w:rPr>
              <w:t>1</w:t>
            </w:r>
          </w:p>
        </w:tc>
        <w:tc>
          <w:tcPr>
            <w:tcW w:w="1364" w:type="dxa"/>
            <w:vAlign w:val="center"/>
          </w:tcPr>
          <w:p w14:paraId="24E3DB6D" w14:textId="7D903826" w:rsidR="00FA09AD" w:rsidRPr="00C3698E" w:rsidRDefault="00D64EFB"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4.3</w:t>
            </w:r>
          </w:p>
        </w:tc>
        <w:tc>
          <w:tcPr>
            <w:tcW w:w="3121" w:type="dxa"/>
            <w:vAlign w:val="center"/>
          </w:tcPr>
          <w:p w14:paraId="5465BCCA" w14:textId="1A34646A" w:rsidR="00FA09AD" w:rsidRPr="00C3698E" w:rsidRDefault="00D64EFB" w:rsidP="00D64EFB">
            <w:pPr>
              <w:spacing w:line="240" w:lineRule="auto"/>
              <w:ind w:firstLineChars="0" w:firstLine="0"/>
              <w:jc w:val="left"/>
              <w:rPr>
                <w:rFonts w:eastAsia="宋体" w:cs="Times New Roman"/>
                <w:sz w:val="24"/>
                <w:szCs w:val="24"/>
              </w:rPr>
            </w:pPr>
            <w:r w:rsidRPr="00D64EFB">
              <w:rPr>
                <w:rFonts w:eastAsia="宋体" w:cs="Times New Roman" w:hint="eastAsia"/>
                <w:sz w:val="24"/>
                <w:szCs w:val="24"/>
              </w:rPr>
              <w:t>氢燃料电池车辆运行数据应根据要求接入大数据监管平台。</w:t>
            </w:r>
          </w:p>
        </w:tc>
        <w:tc>
          <w:tcPr>
            <w:tcW w:w="3686" w:type="dxa"/>
            <w:vAlign w:val="center"/>
          </w:tcPr>
          <w:p w14:paraId="5E086EB4" w14:textId="12852DA2" w:rsidR="00FA09AD" w:rsidRPr="00D64EFB" w:rsidRDefault="00D64EFB" w:rsidP="00D64EFB">
            <w:pPr>
              <w:spacing w:line="240" w:lineRule="auto"/>
              <w:ind w:firstLineChars="0" w:firstLine="0"/>
              <w:jc w:val="left"/>
              <w:rPr>
                <w:rFonts w:eastAsia="宋体" w:cs="Times New Roman"/>
                <w:sz w:val="24"/>
                <w:szCs w:val="24"/>
              </w:rPr>
            </w:pPr>
            <w:r w:rsidRPr="00D64EFB">
              <w:rPr>
                <w:rFonts w:eastAsia="宋体" w:cs="Times New Roman" w:hint="eastAsia"/>
                <w:sz w:val="24"/>
                <w:szCs w:val="24"/>
              </w:rPr>
              <w:t>氢燃料电池车辆运行数据应根据要求接入</w:t>
            </w:r>
            <w:r w:rsidRPr="00D64EFB">
              <w:rPr>
                <w:rFonts w:eastAsia="宋体" w:cs="Times New Roman" w:hint="eastAsia"/>
                <w:b/>
                <w:bCs/>
                <w:sz w:val="24"/>
                <w:szCs w:val="24"/>
              </w:rPr>
              <w:t>辽宁省新能源汽车大数据监管平台</w:t>
            </w:r>
            <w:r w:rsidRPr="00D64EFB">
              <w:rPr>
                <w:rFonts w:eastAsia="宋体" w:cs="Times New Roman" w:hint="eastAsia"/>
                <w:sz w:val="24"/>
                <w:szCs w:val="24"/>
              </w:rPr>
              <w:t>。</w:t>
            </w:r>
          </w:p>
        </w:tc>
        <w:tc>
          <w:tcPr>
            <w:tcW w:w="3572" w:type="dxa"/>
            <w:vAlign w:val="center"/>
          </w:tcPr>
          <w:p w14:paraId="048BE555" w14:textId="71E7BFA9" w:rsidR="00FA09AD" w:rsidRPr="00D64EFB" w:rsidRDefault="00C3698E" w:rsidP="00FA09AD">
            <w:pPr>
              <w:spacing w:line="240" w:lineRule="auto"/>
              <w:ind w:firstLineChars="0" w:firstLine="0"/>
              <w:jc w:val="center"/>
              <w:rPr>
                <w:rFonts w:asciiTheme="minorEastAsia" w:eastAsiaTheme="minorEastAsia" w:hAnsiTheme="minorEastAsia" w:cs="Times New Roman"/>
                <w:sz w:val="24"/>
                <w:szCs w:val="24"/>
              </w:rPr>
            </w:pPr>
            <w:r w:rsidRPr="00D64EFB">
              <w:rPr>
                <w:rFonts w:asciiTheme="minorEastAsia" w:eastAsiaTheme="minorEastAsia" w:hAnsiTheme="minorEastAsia" w:cs="方正仿宋_GB2312" w:hint="eastAsia"/>
                <w:color w:val="000000"/>
                <w:kern w:val="0"/>
                <w:sz w:val="24"/>
                <w:szCs w:val="24"/>
              </w:rPr>
              <w:t>国创氢能科技有限公司</w:t>
            </w:r>
          </w:p>
        </w:tc>
        <w:tc>
          <w:tcPr>
            <w:tcW w:w="1247" w:type="dxa"/>
            <w:vAlign w:val="center"/>
          </w:tcPr>
          <w:p w14:paraId="05E99D9D" w14:textId="75BBDE37" w:rsidR="00FA09AD" w:rsidRPr="00C3698E" w:rsidRDefault="00D64EFB"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采纳</w:t>
            </w:r>
          </w:p>
        </w:tc>
      </w:tr>
      <w:tr w:rsidR="00FA09AD" w:rsidRPr="00C3698E" w14:paraId="6A0267AB" w14:textId="77777777" w:rsidTr="00C3698E">
        <w:trPr>
          <w:trHeight w:val="624"/>
        </w:trPr>
        <w:tc>
          <w:tcPr>
            <w:tcW w:w="868" w:type="dxa"/>
            <w:vAlign w:val="center"/>
          </w:tcPr>
          <w:p w14:paraId="1688BDCB" w14:textId="77777777" w:rsidR="00FA09AD" w:rsidRPr="00C3698E" w:rsidRDefault="00FA09AD" w:rsidP="00FA09AD">
            <w:pPr>
              <w:spacing w:line="240" w:lineRule="auto"/>
              <w:ind w:firstLineChars="0" w:firstLine="0"/>
              <w:jc w:val="center"/>
              <w:rPr>
                <w:rFonts w:eastAsia="宋体" w:cs="Times New Roman"/>
                <w:sz w:val="24"/>
                <w:szCs w:val="24"/>
              </w:rPr>
            </w:pPr>
            <w:r w:rsidRPr="00C3698E">
              <w:rPr>
                <w:rFonts w:eastAsia="宋体" w:cs="Times New Roman" w:hint="eastAsia"/>
                <w:sz w:val="24"/>
                <w:szCs w:val="24"/>
              </w:rPr>
              <w:t>2</w:t>
            </w:r>
          </w:p>
        </w:tc>
        <w:tc>
          <w:tcPr>
            <w:tcW w:w="1364" w:type="dxa"/>
            <w:vAlign w:val="center"/>
          </w:tcPr>
          <w:p w14:paraId="16E5D051" w14:textId="0FC3D0D0" w:rsidR="00FA09AD" w:rsidRPr="00C3698E" w:rsidRDefault="00D64EFB"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4.5</w:t>
            </w:r>
          </w:p>
        </w:tc>
        <w:tc>
          <w:tcPr>
            <w:tcW w:w="3121" w:type="dxa"/>
            <w:vAlign w:val="center"/>
          </w:tcPr>
          <w:p w14:paraId="0975766A" w14:textId="28A9AE76" w:rsidR="00FA09AD" w:rsidRPr="00C3698E" w:rsidRDefault="00D64EFB"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港口临近站点宜配置移动加氢设施。</w:t>
            </w:r>
          </w:p>
        </w:tc>
        <w:tc>
          <w:tcPr>
            <w:tcW w:w="3686" w:type="dxa"/>
            <w:vAlign w:val="center"/>
          </w:tcPr>
          <w:p w14:paraId="7A4C82D1" w14:textId="3B19B4A9" w:rsidR="00FA09AD" w:rsidRPr="00C3698E" w:rsidRDefault="00D64EFB" w:rsidP="00FA09AD">
            <w:pPr>
              <w:spacing w:line="240" w:lineRule="auto"/>
              <w:ind w:firstLineChars="0" w:firstLine="0"/>
              <w:jc w:val="center"/>
              <w:rPr>
                <w:rFonts w:eastAsia="宋体" w:cs="Times New Roman"/>
                <w:sz w:val="24"/>
                <w:szCs w:val="24"/>
              </w:rPr>
            </w:pPr>
            <w:r w:rsidRPr="00D64EFB">
              <w:rPr>
                <w:rFonts w:eastAsia="宋体" w:cs="Times New Roman" w:hint="eastAsia"/>
                <w:sz w:val="24"/>
                <w:szCs w:val="24"/>
              </w:rPr>
              <w:t>临近港口的高速公路收费站附近宜配置加氢站或移动加氢设施。</w:t>
            </w:r>
          </w:p>
        </w:tc>
        <w:tc>
          <w:tcPr>
            <w:tcW w:w="3572" w:type="dxa"/>
            <w:vAlign w:val="center"/>
          </w:tcPr>
          <w:p w14:paraId="6443829C" w14:textId="6F4016DD" w:rsidR="00FA09AD" w:rsidRPr="00D64EFB" w:rsidRDefault="00C3698E" w:rsidP="00FA09AD">
            <w:pPr>
              <w:spacing w:line="240" w:lineRule="auto"/>
              <w:ind w:firstLineChars="0" w:firstLine="0"/>
              <w:jc w:val="center"/>
              <w:rPr>
                <w:rFonts w:asciiTheme="minorEastAsia" w:eastAsiaTheme="minorEastAsia" w:hAnsiTheme="minorEastAsia" w:cs="Times New Roman"/>
                <w:sz w:val="24"/>
                <w:szCs w:val="24"/>
              </w:rPr>
            </w:pPr>
            <w:r w:rsidRPr="00D64EFB">
              <w:rPr>
                <w:rFonts w:asciiTheme="minorEastAsia" w:eastAsiaTheme="minorEastAsia" w:hAnsiTheme="minorEastAsia" w:cs="方正仿宋_GB2312" w:hint="eastAsia"/>
                <w:color w:val="000000"/>
                <w:kern w:val="0"/>
                <w:sz w:val="24"/>
                <w:szCs w:val="24"/>
              </w:rPr>
              <w:t>新源动力股份有限公司</w:t>
            </w:r>
          </w:p>
        </w:tc>
        <w:tc>
          <w:tcPr>
            <w:tcW w:w="1247" w:type="dxa"/>
            <w:vAlign w:val="center"/>
          </w:tcPr>
          <w:p w14:paraId="0CF69017" w14:textId="449FE3EE" w:rsidR="00FA09AD" w:rsidRPr="00C3698E" w:rsidRDefault="00D64EFB"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采纳</w:t>
            </w:r>
          </w:p>
        </w:tc>
      </w:tr>
      <w:tr w:rsidR="00D64EFB" w:rsidRPr="00C3698E" w14:paraId="47FABC31" w14:textId="77777777" w:rsidTr="00167366">
        <w:trPr>
          <w:trHeight w:val="624"/>
        </w:trPr>
        <w:tc>
          <w:tcPr>
            <w:tcW w:w="868" w:type="dxa"/>
            <w:vAlign w:val="center"/>
          </w:tcPr>
          <w:p w14:paraId="794FF67D" w14:textId="77777777" w:rsidR="00D64EFB" w:rsidRPr="00C3698E" w:rsidRDefault="00D64EFB" w:rsidP="00FA09AD">
            <w:pPr>
              <w:spacing w:line="240" w:lineRule="auto"/>
              <w:ind w:firstLineChars="0" w:firstLine="0"/>
              <w:jc w:val="center"/>
              <w:rPr>
                <w:rFonts w:eastAsia="宋体" w:cs="Times New Roman"/>
                <w:sz w:val="24"/>
                <w:szCs w:val="24"/>
              </w:rPr>
            </w:pPr>
            <w:r w:rsidRPr="00C3698E">
              <w:rPr>
                <w:rFonts w:eastAsia="宋体" w:cs="Times New Roman" w:hint="eastAsia"/>
                <w:sz w:val="24"/>
                <w:szCs w:val="24"/>
              </w:rPr>
              <w:t>3</w:t>
            </w:r>
          </w:p>
        </w:tc>
        <w:tc>
          <w:tcPr>
            <w:tcW w:w="1364" w:type="dxa"/>
            <w:vAlign w:val="center"/>
          </w:tcPr>
          <w:p w14:paraId="0BB024C8" w14:textId="51C03C98" w:rsidR="00D64EFB" w:rsidRPr="00C3698E" w:rsidRDefault="00D64EFB"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5.2.5</w:t>
            </w:r>
          </w:p>
        </w:tc>
        <w:tc>
          <w:tcPr>
            <w:tcW w:w="6807" w:type="dxa"/>
            <w:gridSpan w:val="2"/>
            <w:vAlign w:val="center"/>
          </w:tcPr>
          <w:p w14:paraId="622033DA" w14:textId="6D88362C" w:rsidR="00D64EFB" w:rsidRPr="00C3698E" w:rsidRDefault="00D64EFB"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增加内容为“</w:t>
            </w:r>
            <w:r w:rsidRPr="00D64EFB">
              <w:rPr>
                <w:rFonts w:eastAsia="宋体" w:cs="Times New Roman" w:hint="eastAsia"/>
                <w:sz w:val="24"/>
                <w:szCs w:val="24"/>
              </w:rPr>
              <w:t>收费人员和处理事故的巡查人员应接受相关培训，并通过考试。</w:t>
            </w:r>
            <w:r>
              <w:rPr>
                <w:rFonts w:eastAsia="宋体" w:cs="Times New Roman" w:hint="eastAsia"/>
                <w:sz w:val="24"/>
                <w:szCs w:val="24"/>
              </w:rPr>
              <w:t>”</w:t>
            </w:r>
          </w:p>
        </w:tc>
        <w:tc>
          <w:tcPr>
            <w:tcW w:w="3572" w:type="dxa"/>
            <w:vAlign w:val="center"/>
          </w:tcPr>
          <w:p w14:paraId="08721208" w14:textId="111599E1" w:rsidR="00D64EFB" w:rsidRPr="00D64EFB" w:rsidRDefault="00D64EFB" w:rsidP="00FA09AD">
            <w:pPr>
              <w:spacing w:line="240" w:lineRule="auto"/>
              <w:ind w:firstLineChars="0" w:firstLine="0"/>
              <w:jc w:val="center"/>
              <w:rPr>
                <w:rFonts w:asciiTheme="minorEastAsia" w:eastAsiaTheme="minorEastAsia" w:hAnsiTheme="minorEastAsia" w:cs="Times New Roman"/>
                <w:sz w:val="24"/>
                <w:szCs w:val="24"/>
              </w:rPr>
            </w:pPr>
            <w:r w:rsidRPr="00D64EFB">
              <w:rPr>
                <w:rFonts w:asciiTheme="minorEastAsia" w:eastAsiaTheme="minorEastAsia" w:hAnsiTheme="minorEastAsia" w:cs="方正仿宋_GB2312" w:hint="eastAsia"/>
                <w:color w:val="000000"/>
                <w:kern w:val="0"/>
                <w:sz w:val="24"/>
                <w:szCs w:val="24"/>
              </w:rPr>
              <w:t>大连一元氢能源科技有限公司</w:t>
            </w:r>
          </w:p>
        </w:tc>
        <w:tc>
          <w:tcPr>
            <w:tcW w:w="1247" w:type="dxa"/>
            <w:vAlign w:val="center"/>
          </w:tcPr>
          <w:p w14:paraId="1B2A7C99" w14:textId="44F7F5C1" w:rsidR="00D64EFB" w:rsidRPr="00C3698E" w:rsidRDefault="00D64EFB"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采纳</w:t>
            </w:r>
          </w:p>
        </w:tc>
      </w:tr>
      <w:tr w:rsidR="00FA09AD" w:rsidRPr="00C3698E" w14:paraId="4C674A79" w14:textId="77777777" w:rsidTr="00C3698E">
        <w:trPr>
          <w:trHeight w:val="624"/>
        </w:trPr>
        <w:tc>
          <w:tcPr>
            <w:tcW w:w="868" w:type="dxa"/>
            <w:vAlign w:val="center"/>
          </w:tcPr>
          <w:p w14:paraId="79128FFE" w14:textId="77777777" w:rsidR="00FA09AD" w:rsidRPr="00C3698E" w:rsidRDefault="00FA09AD" w:rsidP="00FA09AD">
            <w:pPr>
              <w:spacing w:line="240" w:lineRule="auto"/>
              <w:ind w:firstLineChars="0" w:firstLine="0"/>
              <w:jc w:val="center"/>
              <w:rPr>
                <w:rFonts w:eastAsia="宋体" w:cs="Times New Roman"/>
                <w:sz w:val="24"/>
                <w:szCs w:val="24"/>
              </w:rPr>
            </w:pPr>
            <w:r w:rsidRPr="00C3698E">
              <w:rPr>
                <w:rFonts w:eastAsia="宋体" w:cs="Times New Roman" w:hint="eastAsia"/>
                <w:sz w:val="24"/>
                <w:szCs w:val="24"/>
              </w:rPr>
              <w:t>4</w:t>
            </w:r>
          </w:p>
        </w:tc>
        <w:tc>
          <w:tcPr>
            <w:tcW w:w="1364" w:type="dxa"/>
            <w:vAlign w:val="center"/>
          </w:tcPr>
          <w:p w14:paraId="582B0E90" w14:textId="71D5A835" w:rsidR="00FA09AD" w:rsidRPr="00C3698E" w:rsidRDefault="00D64EFB"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6.1.3</w:t>
            </w:r>
          </w:p>
        </w:tc>
        <w:tc>
          <w:tcPr>
            <w:tcW w:w="3121" w:type="dxa"/>
            <w:vAlign w:val="center"/>
          </w:tcPr>
          <w:p w14:paraId="06DA9DEE" w14:textId="3312E6E7" w:rsidR="00FA09AD" w:rsidRPr="00C3698E" w:rsidRDefault="00D64EFB" w:rsidP="00FA09AD">
            <w:pPr>
              <w:spacing w:line="240" w:lineRule="auto"/>
              <w:ind w:firstLineChars="0" w:firstLine="0"/>
              <w:jc w:val="center"/>
              <w:rPr>
                <w:rFonts w:eastAsia="宋体" w:cs="Times New Roman"/>
                <w:sz w:val="24"/>
                <w:szCs w:val="24"/>
              </w:rPr>
            </w:pPr>
            <w:r w:rsidRPr="00D64EFB">
              <w:rPr>
                <w:rFonts w:eastAsia="宋体" w:cs="Times New Roman" w:hint="eastAsia"/>
                <w:sz w:val="24"/>
                <w:szCs w:val="24"/>
              </w:rPr>
              <w:t>氢燃料电池车辆用氢气</w:t>
            </w:r>
            <w:r>
              <w:rPr>
                <w:rFonts w:eastAsia="宋体" w:cs="Times New Roman" w:hint="eastAsia"/>
                <w:sz w:val="24"/>
                <w:szCs w:val="24"/>
              </w:rPr>
              <w:t>纯度、杂质含量</w:t>
            </w:r>
            <w:r w:rsidRPr="00D64EFB">
              <w:rPr>
                <w:rFonts w:eastAsia="宋体" w:cs="Times New Roman" w:hint="eastAsia"/>
                <w:sz w:val="24"/>
                <w:szCs w:val="24"/>
              </w:rPr>
              <w:t>应满足</w:t>
            </w:r>
            <w:r w:rsidRPr="00D64EFB">
              <w:rPr>
                <w:rFonts w:eastAsia="宋体" w:cs="Times New Roman" w:hint="eastAsia"/>
                <w:sz w:val="24"/>
                <w:szCs w:val="24"/>
              </w:rPr>
              <w:t>GB/T 37244</w:t>
            </w:r>
            <w:r w:rsidRPr="00D64EFB">
              <w:rPr>
                <w:rFonts w:eastAsia="宋体" w:cs="Times New Roman" w:hint="eastAsia"/>
                <w:sz w:val="24"/>
                <w:szCs w:val="24"/>
              </w:rPr>
              <w:t>中的要求。</w:t>
            </w:r>
          </w:p>
        </w:tc>
        <w:tc>
          <w:tcPr>
            <w:tcW w:w="3686" w:type="dxa"/>
            <w:vAlign w:val="center"/>
          </w:tcPr>
          <w:p w14:paraId="0BE9715B" w14:textId="699FB501" w:rsidR="00FA09AD" w:rsidRPr="00C3698E" w:rsidRDefault="00D64EFB" w:rsidP="00FA09AD">
            <w:pPr>
              <w:spacing w:line="240" w:lineRule="auto"/>
              <w:ind w:firstLineChars="0" w:firstLine="0"/>
              <w:jc w:val="center"/>
              <w:rPr>
                <w:rFonts w:eastAsia="宋体" w:cs="Times New Roman"/>
                <w:sz w:val="24"/>
                <w:szCs w:val="24"/>
              </w:rPr>
            </w:pPr>
            <w:r w:rsidRPr="00D64EFB">
              <w:rPr>
                <w:rFonts w:eastAsia="宋体" w:cs="Times New Roman" w:hint="eastAsia"/>
                <w:sz w:val="24"/>
                <w:szCs w:val="24"/>
              </w:rPr>
              <w:t>氢燃料电池车辆用氢气应满足</w:t>
            </w:r>
            <w:r w:rsidRPr="00D64EFB">
              <w:rPr>
                <w:rFonts w:eastAsia="宋体" w:cs="Times New Roman" w:hint="eastAsia"/>
                <w:sz w:val="24"/>
                <w:szCs w:val="24"/>
              </w:rPr>
              <w:t>GB/T 37244</w:t>
            </w:r>
            <w:r w:rsidRPr="00D64EFB">
              <w:rPr>
                <w:rFonts w:eastAsia="宋体" w:cs="Times New Roman" w:hint="eastAsia"/>
                <w:sz w:val="24"/>
                <w:szCs w:val="24"/>
              </w:rPr>
              <w:t>中的要求。</w:t>
            </w:r>
          </w:p>
        </w:tc>
        <w:tc>
          <w:tcPr>
            <w:tcW w:w="3572" w:type="dxa"/>
            <w:vAlign w:val="center"/>
          </w:tcPr>
          <w:p w14:paraId="15AE64E3" w14:textId="06C17D2F" w:rsidR="00FA09AD" w:rsidRPr="00D64EFB" w:rsidRDefault="00C3698E" w:rsidP="00FA09AD">
            <w:pPr>
              <w:spacing w:line="240" w:lineRule="auto"/>
              <w:ind w:firstLineChars="0" w:firstLine="0"/>
              <w:jc w:val="center"/>
              <w:rPr>
                <w:rFonts w:asciiTheme="minorEastAsia" w:eastAsiaTheme="minorEastAsia" w:hAnsiTheme="minorEastAsia" w:cs="Times New Roman"/>
                <w:sz w:val="24"/>
                <w:szCs w:val="24"/>
              </w:rPr>
            </w:pPr>
            <w:r w:rsidRPr="00D64EFB">
              <w:rPr>
                <w:rFonts w:asciiTheme="minorEastAsia" w:eastAsiaTheme="minorEastAsia" w:hAnsiTheme="minorEastAsia" w:cs="方正仿宋_GB2312" w:hint="eastAsia"/>
                <w:color w:val="000000"/>
                <w:kern w:val="0"/>
                <w:sz w:val="24"/>
                <w:szCs w:val="24"/>
              </w:rPr>
              <w:t>大连氢锋客车股份有限公司</w:t>
            </w:r>
          </w:p>
        </w:tc>
        <w:tc>
          <w:tcPr>
            <w:tcW w:w="1247" w:type="dxa"/>
            <w:vAlign w:val="center"/>
          </w:tcPr>
          <w:p w14:paraId="5E610E1D" w14:textId="779BD436" w:rsidR="00FA09AD" w:rsidRPr="00C3698E" w:rsidRDefault="00D64EFB"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采纳</w:t>
            </w:r>
          </w:p>
        </w:tc>
      </w:tr>
      <w:tr w:rsidR="00D64EFB" w:rsidRPr="00C3698E" w14:paraId="741DD668" w14:textId="77777777" w:rsidTr="00075370">
        <w:trPr>
          <w:trHeight w:val="624"/>
        </w:trPr>
        <w:tc>
          <w:tcPr>
            <w:tcW w:w="868" w:type="dxa"/>
            <w:vAlign w:val="center"/>
          </w:tcPr>
          <w:p w14:paraId="31A0D8ED" w14:textId="77777777" w:rsidR="00D64EFB" w:rsidRPr="00C3698E" w:rsidRDefault="00D64EFB" w:rsidP="00FA09AD">
            <w:pPr>
              <w:spacing w:line="240" w:lineRule="auto"/>
              <w:ind w:firstLineChars="0" w:firstLine="0"/>
              <w:jc w:val="center"/>
              <w:rPr>
                <w:rFonts w:eastAsia="宋体" w:cs="Times New Roman"/>
                <w:sz w:val="24"/>
                <w:szCs w:val="24"/>
              </w:rPr>
            </w:pPr>
            <w:r w:rsidRPr="00C3698E">
              <w:rPr>
                <w:rFonts w:eastAsia="宋体" w:cs="Times New Roman" w:hint="eastAsia"/>
                <w:sz w:val="24"/>
                <w:szCs w:val="24"/>
              </w:rPr>
              <w:t>5</w:t>
            </w:r>
          </w:p>
        </w:tc>
        <w:tc>
          <w:tcPr>
            <w:tcW w:w="1364" w:type="dxa"/>
            <w:vAlign w:val="center"/>
          </w:tcPr>
          <w:p w14:paraId="02AED531" w14:textId="5C3E6CED" w:rsidR="00D64EFB" w:rsidRPr="00C3698E" w:rsidRDefault="00D64EFB"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7.1.2</w:t>
            </w:r>
          </w:p>
        </w:tc>
        <w:tc>
          <w:tcPr>
            <w:tcW w:w="6807" w:type="dxa"/>
            <w:gridSpan w:val="2"/>
            <w:vAlign w:val="center"/>
          </w:tcPr>
          <w:p w14:paraId="045C9369" w14:textId="29CCFF62" w:rsidR="00D64EFB" w:rsidRPr="00C3698E" w:rsidRDefault="00D64EFB"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删除</w:t>
            </w:r>
          </w:p>
        </w:tc>
        <w:tc>
          <w:tcPr>
            <w:tcW w:w="3572" w:type="dxa"/>
            <w:vAlign w:val="center"/>
          </w:tcPr>
          <w:p w14:paraId="6E8FDE40" w14:textId="3086C029" w:rsidR="00D64EFB" w:rsidRPr="00D64EFB" w:rsidRDefault="00D64EFB" w:rsidP="00FA09AD">
            <w:pPr>
              <w:spacing w:line="240" w:lineRule="auto"/>
              <w:ind w:firstLineChars="0" w:firstLine="0"/>
              <w:jc w:val="center"/>
              <w:rPr>
                <w:rFonts w:asciiTheme="minorEastAsia" w:eastAsiaTheme="minorEastAsia" w:hAnsiTheme="minorEastAsia" w:cs="Times New Roman"/>
                <w:sz w:val="24"/>
                <w:szCs w:val="24"/>
              </w:rPr>
            </w:pPr>
            <w:r w:rsidRPr="00D64EFB">
              <w:rPr>
                <w:rFonts w:asciiTheme="minorEastAsia" w:eastAsiaTheme="minorEastAsia" w:hAnsiTheme="minorEastAsia" w:cs="方正仿宋_GB2312" w:hint="eastAsia"/>
                <w:color w:val="000000"/>
                <w:kern w:val="0"/>
                <w:sz w:val="24"/>
                <w:szCs w:val="24"/>
              </w:rPr>
              <w:t>大连新研氢启科技有限公司</w:t>
            </w:r>
          </w:p>
        </w:tc>
        <w:tc>
          <w:tcPr>
            <w:tcW w:w="1247" w:type="dxa"/>
            <w:vAlign w:val="center"/>
          </w:tcPr>
          <w:p w14:paraId="204E3A43" w14:textId="3029196C" w:rsidR="00D64EFB" w:rsidRPr="00C3698E" w:rsidRDefault="00D64EFB"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采纳</w:t>
            </w:r>
          </w:p>
        </w:tc>
      </w:tr>
      <w:tr w:rsidR="00FA09AD" w:rsidRPr="00C3698E" w14:paraId="5333AFAC" w14:textId="77777777" w:rsidTr="0037432E">
        <w:trPr>
          <w:cantSplit/>
          <w:trHeight w:val="624"/>
        </w:trPr>
        <w:tc>
          <w:tcPr>
            <w:tcW w:w="868" w:type="dxa"/>
            <w:vAlign w:val="center"/>
          </w:tcPr>
          <w:p w14:paraId="37B74B38" w14:textId="77777777" w:rsidR="00FA09AD" w:rsidRPr="00C3698E" w:rsidRDefault="00FA09AD" w:rsidP="00FA09AD">
            <w:pPr>
              <w:spacing w:line="240" w:lineRule="auto"/>
              <w:ind w:firstLineChars="0" w:firstLine="0"/>
              <w:jc w:val="center"/>
              <w:rPr>
                <w:rFonts w:eastAsia="宋体" w:cs="Times New Roman"/>
                <w:sz w:val="24"/>
                <w:szCs w:val="24"/>
              </w:rPr>
            </w:pPr>
            <w:r w:rsidRPr="00C3698E">
              <w:rPr>
                <w:rFonts w:eastAsia="宋体" w:cs="Times New Roman" w:hint="eastAsia"/>
                <w:sz w:val="24"/>
                <w:szCs w:val="24"/>
              </w:rPr>
              <w:lastRenderedPageBreak/>
              <w:t>6</w:t>
            </w:r>
          </w:p>
        </w:tc>
        <w:tc>
          <w:tcPr>
            <w:tcW w:w="1364" w:type="dxa"/>
            <w:vAlign w:val="center"/>
          </w:tcPr>
          <w:p w14:paraId="0DCD6B81" w14:textId="4D860185" w:rsidR="00FA09AD" w:rsidRPr="00C3698E" w:rsidRDefault="00D64EFB"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7.2.2</w:t>
            </w:r>
          </w:p>
        </w:tc>
        <w:tc>
          <w:tcPr>
            <w:tcW w:w="3121" w:type="dxa"/>
            <w:vAlign w:val="center"/>
          </w:tcPr>
          <w:p w14:paraId="1CA1E445" w14:textId="2D9A52F2" w:rsidR="00FA09AD" w:rsidRPr="00C3698E" w:rsidRDefault="0037432E"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氢燃料电池车辆停车场应设置在独立区域，与其他能源车辆分隔开。</w:t>
            </w:r>
          </w:p>
        </w:tc>
        <w:tc>
          <w:tcPr>
            <w:tcW w:w="3686" w:type="dxa"/>
            <w:vAlign w:val="center"/>
          </w:tcPr>
          <w:p w14:paraId="09BEEB95" w14:textId="190FF5C1" w:rsidR="00FA09AD" w:rsidRPr="00C3698E" w:rsidRDefault="0037432E" w:rsidP="00FA09AD">
            <w:pPr>
              <w:spacing w:line="240" w:lineRule="auto"/>
              <w:ind w:firstLineChars="0" w:firstLine="0"/>
              <w:jc w:val="center"/>
              <w:rPr>
                <w:rFonts w:eastAsia="宋体" w:cs="Times New Roman"/>
                <w:sz w:val="24"/>
                <w:szCs w:val="24"/>
              </w:rPr>
            </w:pPr>
            <w:r w:rsidRPr="0037432E">
              <w:rPr>
                <w:rFonts w:eastAsia="宋体" w:cs="Times New Roman" w:hint="eastAsia"/>
                <w:sz w:val="24"/>
                <w:szCs w:val="24"/>
              </w:rPr>
              <w:t>氢燃料电池车辆</w:t>
            </w:r>
            <w:proofErr w:type="gramStart"/>
            <w:r w:rsidRPr="0037432E">
              <w:rPr>
                <w:rFonts w:eastAsia="宋体" w:cs="Times New Roman" w:hint="eastAsia"/>
                <w:sz w:val="24"/>
                <w:szCs w:val="24"/>
              </w:rPr>
              <w:t>宜设置</w:t>
            </w:r>
            <w:proofErr w:type="gramEnd"/>
            <w:r w:rsidRPr="0037432E">
              <w:rPr>
                <w:rFonts w:eastAsia="宋体" w:cs="Times New Roman" w:hint="eastAsia"/>
                <w:sz w:val="24"/>
                <w:szCs w:val="24"/>
              </w:rPr>
              <w:t>露天空旷停车场，与其他能源车辆分隔开。</w:t>
            </w:r>
          </w:p>
        </w:tc>
        <w:tc>
          <w:tcPr>
            <w:tcW w:w="3572" w:type="dxa"/>
            <w:vAlign w:val="center"/>
          </w:tcPr>
          <w:p w14:paraId="7C6075A9" w14:textId="667AB2EF" w:rsidR="00FA09AD" w:rsidRPr="00D64EFB" w:rsidRDefault="00D64EFB" w:rsidP="00FA09AD">
            <w:pPr>
              <w:spacing w:line="240" w:lineRule="auto"/>
              <w:ind w:firstLineChars="0" w:firstLine="0"/>
              <w:jc w:val="center"/>
              <w:rPr>
                <w:rFonts w:asciiTheme="minorEastAsia" w:eastAsiaTheme="minorEastAsia" w:hAnsiTheme="minorEastAsia" w:cs="Times New Roman"/>
                <w:sz w:val="24"/>
                <w:szCs w:val="24"/>
              </w:rPr>
            </w:pPr>
            <w:r w:rsidRPr="00D64EFB">
              <w:rPr>
                <w:rFonts w:asciiTheme="minorEastAsia" w:eastAsiaTheme="minorEastAsia" w:hAnsiTheme="minorEastAsia" w:cs="方正仿宋_GB2312" w:hint="eastAsia"/>
                <w:color w:val="000000"/>
                <w:kern w:val="0"/>
                <w:sz w:val="24"/>
                <w:szCs w:val="24"/>
              </w:rPr>
              <w:t>大连大特气体有限公司</w:t>
            </w:r>
          </w:p>
        </w:tc>
        <w:tc>
          <w:tcPr>
            <w:tcW w:w="1247" w:type="dxa"/>
            <w:vAlign w:val="center"/>
          </w:tcPr>
          <w:p w14:paraId="1B8EDFFD" w14:textId="33C11D2D" w:rsidR="00FA09AD" w:rsidRPr="00C3698E" w:rsidRDefault="00D64EFB"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采纳</w:t>
            </w:r>
          </w:p>
        </w:tc>
      </w:tr>
      <w:tr w:rsidR="0037432E" w:rsidRPr="00C3698E" w14:paraId="71449DDC" w14:textId="77777777" w:rsidTr="00155698">
        <w:trPr>
          <w:trHeight w:val="624"/>
        </w:trPr>
        <w:tc>
          <w:tcPr>
            <w:tcW w:w="868" w:type="dxa"/>
            <w:vAlign w:val="center"/>
          </w:tcPr>
          <w:p w14:paraId="00E72D42" w14:textId="77777777" w:rsidR="0037432E" w:rsidRPr="00C3698E" w:rsidRDefault="0037432E" w:rsidP="00FA09AD">
            <w:pPr>
              <w:spacing w:line="240" w:lineRule="auto"/>
              <w:ind w:firstLineChars="0" w:firstLine="0"/>
              <w:jc w:val="center"/>
              <w:rPr>
                <w:rFonts w:eastAsia="宋体" w:cs="Times New Roman"/>
                <w:sz w:val="24"/>
                <w:szCs w:val="24"/>
              </w:rPr>
            </w:pPr>
            <w:r w:rsidRPr="00C3698E">
              <w:rPr>
                <w:rFonts w:eastAsia="宋体" w:cs="Times New Roman" w:hint="eastAsia"/>
                <w:sz w:val="24"/>
                <w:szCs w:val="24"/>
              </w:rPr>
              <w:t>7</w:t>
            </w:r>
          </w:p>
        </w:tc>
        <w:tc>
          <w:tcPr>
            <w:tcW w:w="1364" w:type="dxa"/>
            <w:vAlign w:val="center"/>
          </w:tcPr>
          <w:p w14:paraId="3FBFF34D" w14:textId="7EB6AC38" w:rsidR="0037432E" w:rsidRPr="00C3698E" w:rsidRDefault="0037432E"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8.1</w:t>
            </w:r>
          </w:p>
        </w:tc>
        <w:tc>
          <w:tcPr>
            <w:tcW w:w="6807" w:type="dxa"/>
            <w:gridSpan w:val="2"/>
            <w:vAlign w:val="center"/>
          </w:tcPr>
          <w:p w14:paraId="210DBF43" w14:textId="7BDCF8C8" w:rsidR="0037432E" w:rsidRPr="00C3698E" w:rsidRDefault="0037432E"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外供氢和站内制氢对氢气质量的要求修改为统一标准。</w:t>
            </w:r>
          </w:p>
        </w:tc>
        <w:tc>
          <w:tcPr>
            <w:tcW w:w="3572" w:type="dxa"/>
            <w:vAlign w:val="center"/>
          </w:tcPr>
          <w:p w14:paraId="276F41C9" w14:textId="67892128" w:rsidR="0037432E" w:rsidRPr="00D64EFB" w:rsidRDefault="0037432E" w:rsidP="00FA09AD">
            <w:pPr>
              <w:spacing w:line="240" w:lineRule="auto"/>
              <w:ind w:firstLineChars="0" w:firstLine="0"/>
              <w:jc w:val="center"/>
              <w:rPr>
                <w:rFonts w:asciiTheme="minorEastAsia" w:eastAsiaTheme="minorEastAsia" w:hAnsiTheme="minorEastAsia" w:cs="Times New Roman"/>
                <w:sz w:val="24"/>
                <w:szCs w:val="24"/>
              </w:rPr>
            </w:pPr>
            <w:r w:rsidRPr="00D64EFB">
              <w:rPr>
                <w:rFonts w:asciiTheme="minorEastAsia" w:eastAsiaTheme="minorEastAsia" w:hAnsiTheme="minorEastAsia" w:cs="方正仿宋_GB2312" w:hint="eastAsia"/>
                <w:color w:val="000000"/>
                <w:kern w:val="0"/>
                <w:sz w:val="24"/>
                <w:szCs w:val="24"/>
              </w:rPr>
              <w:t>大连宇科创新科技有限公司</w:t>
            </w:r>
          </w:p>
        </w:tc>
        <w:tc>
          <w:tcPr>
            <w:tcW w:w="1247" w:type="dxa"/>
            <w:vAlign w:val="center"/>
          </w:tcPr>
          <w:p w14:paraId="723B8AB1" w14:textId="12891221" w:rsidR="0037432E" w:rsidRPr="00C3698E" w:rsidRDefault="0037432E"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采纳</w:t>
            </w:r>
          </w:p>
        </w:tc>
      </w:tr>
      <w:tr w:rsidR="0037432E" w:rsidRPr="00C3698E" w14:paraId="657BBE56" w14:textId="77777777" w:rsidTr="00717580">
        <w:trPr>
          <w:trHeight w:val="624"/>
        </w:trPr>
        <w:tc>
          <w:tcPr>
            <w:tcW w:w="868" w:type="dxa"/>
            <w:vAlign w:val="center"/>
          </w:tcPr>
          <w:p w14:paraId="706900F9" w14:textId="77777777" w:rsidR="0037432E" w:rsidRPr="00C3698E" w:rsidRDefault="0037432E" w:rsidP="00FA09AD">
            <w:pPr>
              <w:spacing w:line="240" w:lineRule="auto"/>
              <w:ind w:firstLineChars="0" w:firstLine="0"/>
              <w:jc w:val="center"/>
              <w:rPr>
                <w:rFonts w:eastAsia="宋体" w:cs="Times New Roman"/>
                <w:sz w:val="24"/>
                <w:szCs w:val="24"/>
              </w:rPr>
            </w:pPr>
            <w:r w:rsidRPr="00C3698E">
              <w:rPr>
                <w:rFonts w:eastAsia="宋体" w:cs="Times New Roman" w:hint="eastAsia"/>
                <w:sz w:val="24"/>
                <w:szCs w:val="24"/>
              </w:rPr>
              <w:t>8</w:t>
            </w:r>
          </w:p>
        </w:tc>
        <w:tc>
          <w:tcPr>
            <w:tcW w:w="1364" w:type="dxa"/>
            <w:vAlign w:val="center"/>
          </w:tcPr>
          <w:p w14:paraId="07573AA2" w14:textId="63A9E58A" w:rsidR="0037432E" w:rsidRPr="00C3698E" w:rsidRDefault="0037432E"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9</w:t>
            </w:r>
          </w:p>
        </w:tc>
        <w:tc>
          <w:tcPr>
            <w:tcW w:w="6807" w:type="dxa"/>
            <w:gridSpan w:val="2"/>
            <w:vAlign w:val="center"/>
          </w:tcPr>
          <w:p w14:paraId="662BEA94" w14:textId="138535CF" w:rsidR="0037432E" w:rsidRPr="00C3698E" w:rsidRDefault="0037432E"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删除“加氢车”的相关内容</w:t>
            </w:r>
          </w:p>
        </w:tc>
        <w:tc>
          <w:tcPr>
            <w:tcW w:w="3572" w:type="dxa"/>
            <w:vAlign w:val="center"/>
          </w:tcPr>
          <w:p w14:paraId="3DD3252E" w14:textId="2099C254" w:rsidR="0037432E" w:rsidRPr="00D64EFB" w:rsidRDefault="0037432E" w:rsidP="00FA09AD">
            <w:pPr>
              <w:spacing w:line="240" w:lineRule="auto"/>
              <w:ind w:firstLineChars="0" w:firstLine="0"/>
              <w:jc w:val="center"/>
              <w:rPr>
                <w:rFonts w:asciiTheme="minorEastAsia" w:eastAsiaTheme="minorEastAsia" w:hAnsiTheme="minorEastAsia" w:cs="Times New Roman"/>
                <w:sz w:val="24"/>
                <w:szCs w:val="24"/>
              </w:rPr>
            </w:pPr>
            <w:r w:rsidRPr="00D64EFB">
              <w:rPr>
                <w:rFonts w:asciiTheme="minorEastAsia" w:eastAsiaTheme="minorEastAsia" w:hAnsiTheme="minorEastAsia" w:cs="方正仿宋_GB2312" w:hint="eastAsia"/>
                <w:color w:val="000000"/>
                <w:kern w:val="0"/>
                <w:sz w:val="24"/>
                <w:szCs w:val="24"/>
              </w:rPr>
              <w:t>大连锐格新能源科技有限公司</w:t>
            </w:r>
          </w:p>
        </w:tc>
        <w:tc>
          <w:tcPr>
            <w:tcW w:w="1247" w:type="dxa"/>
            <w:vAlign w:val="center"/>
          </w:tcPr>
          <w:p w14:paraId="68462163" w14:textId="2F893A1B" w:rsidR="0037432E" w:rsidRPr="00C3698E" w:rsidRDefault="0037432E"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采纳</w:t>
            </w:r>
          </w:p>
        </w:tc>
      </w:tr>
      <w:tr w:rsidR="0037432E" w:rsidRPr="00C3698E" w14:paraId="3F6A4630" w14:textId="77777777" w:rsidTr="005962E6">
        <w:trPr>
          <w:trHeight w:val="624"/>
        </w:trPr>
        <w:tc>
          <w:tcPr>
            <w:tcW w:w="868" w:type="dxa"/>
            <w:vAlign w:val="center"/>
          </w:tcPr>
          <w:p w14:paraId="5DC566AD" w14:textId="048FDEC6" w:rsidR="0037432E" w:rsidRPr="00C3698E" w:rsidRDefault="0037432E"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9</w:t>
            </w:r>
          </w:p>
        </w:tc>
        <w:tc>
          <w:tcPr>
            <w:tcW w:w="1364" w:type="dxa"/>
            <w:vAlign w:val="center"/>
          </w:tcPr>
          <w:p w14:paraId="7900D8A8" w14:textId="61DCC99E" w:rsidR="0037432E" w:rsidRPr="00C3698E" w:rsidRDefault="0037432E"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9.2</w:t>
            </w:r>
          </w:p>
        </w:tc>
        <w:tc>
          <w:tcPr>
            <w:tcW w:w="6807" w:type="dxa"/>
            <w:gridSpan w:val="2"/>
            <w:vAlign w:val="center"/>
          </w:tcPr>
          <w:p w14:paraId="68656757" w14:textId="5750AB29" w:rsidR="0037432E" w:rsidRPr="00C3698E" w:rsidRDefault="0037432E"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对“移动式撬装加氢设施”进行整理</w:t>
            </w:r>
          </w:p>
        </w:tc>
        <w:tc>
          <w:tcPr>
            <w:tcW w:w="3572" w:type="dxa"/>
            <w:vAlign w:val="center"/>
          </w:tcPr>
          <w:p w14:paraId="153A5DA8" w14:textId="02855AB5" w:rsidR="0037432E" w:rsidRPr="00D64EFB" w:rsidRDefault="0037432E" w:rsidP="00FA09AD">
            <w:pPr>
              <w:spacing w:line="240" w:lineRule="auto"/>
              <w:ind w:firstLineChars="0" w:firstLine="0"/>
              <w:jc w:val="center"/>
              <w:rPr>
                <w:rFonts w:asciiTheme="minorEastAsia" w:eastAsiaTheme="minorEastAsia" w:hAnsiTheme="minorEastAsia" w:cs="方正仿宋_GB2312"/>
                <w:color w:val="000000"/>
                <w:kern w:val="0"/>
                <w:sz w:val="24"/>
                <w:szCs w:val="24"/>
              </w:rPr>
            </w:pPr>
            <w:r w:rsidRPr="00D64EFB">
              <w:rPr>
                <w:rFonts w:asciiTheme="minorEastAsia" w:eastAsiaTheme="minorEastAsia" w:hAnsiTheme="minorEastAsia" w:cs="方正仿宋_GB2312" w:hint="eastAsia"/>
                <w:color w:val="000000"/>
                <w:kern w:val="0"/>
                <w:sz w:val="24"/>
                <w:szCs w:val="24"/>
              </w:rPr>
              <w:t>大连锅炉压力容器检验检测研究院有限公司</w:t>
            </w:r>
          </w:p>
        </w:tc>
        <w:tc>
          <w:tcPr>
            <w:tcW w:w="1247" w:type="dxa"/>
            <w:vAlign w:val="center"/>
          </w:tcPr>
          <w:p w14:paraId="7B27C2D4" w14:textId="3E86E78A" w:rsidR="0037432E" w:rsidRPr="00C3698E" w:rsidRDefault="0037432E"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采纳</w:t>
            </w:r>
          </w:p>
        </w:tc>
      </w:tr>
      <w:tr w:rsidR="0037432E" w:rsidRPr="00C3698E" w14:paraId="51D30367" w14:textId="77777777" w:rsidTr="00280BF4">
        <w:trPr>
          <w:trHeight w:val="624"/>
        </w:trPr>
        <w:tc>
          <w:tcPr>
            <w:tcW w:w="868" w:type="dxa"/>
            <w:vAlign w:val="center"/>
          </w:tcPr>
          <w:p w14:paraId="25F43DCA" w14:textId="31B8557B" w:rsidR="0037432E" w:rsidRPr="00C3698E" w:rsidRDefault="0037432E"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10</w:t>
            </w:r>
          </w:p>
        </w:tc>
        <w:tc>
          <w:tcPr>
            <w:tcW w:w="1364" w:type="dxa"/>
            <w:vAlign w:val="center"/>
          </w:tcPr>
          <w:p w14:paraId="25F3247C" w14:textId="6A063F72" w:rsidR="0037432E" w:rsidRPr="00C3698E" w:rsidRDefault="0037432E"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12</w:t>
            </w:r>
          </w:p>
        </w:tc>
        <w:tc>
          <w:tcPr>
            <w:tcW w:w="6807" w:type="dxa"/>
            <w:gridSpan w:val="2"/>
            <w:vAlign w:val="center"/>
          </w:tcPr>
          <w:p w14:paraId="447E08C8" w14:textId="1F51F415" w:rsidR="0037432E" w:rsidRPr="00C3698E" w:rsidRDefault="0037432E"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删除与持续改进无关的内容</w:t>
            </w:r>
          </w:p>
        </w:tc>
        <w:tc>
          <w:tcPr>
            <w:tcW w:w="3572" w:type="dxa"/>
            <w:vAlign w:val="center"/>
          </w:tcPr>
          <w:p w14:paraId="3223BBFF" w14:textId="32515879" w:rsidR="0037432E" w:rsidRPr="00D64EFB" w:rsidRDefault="0037432E" w:rsidP="00FA09AD">
            <w:pPr>
              <w:spacing w:line="240" w:lineRule="auto"/>
              <w:ind w:firstLineChars="0" w:firstLine="0"/>
              <w:jc w:val="center"/>
              <w:rPr>
                <w:rFonts w:asciiTheme="minorEastAsia" w:eastAsiaTheme="minorEastAsia" w:hAnsiTheme="minorEastAsia" w:cs="方正仿宋_GB2312"/>
                <w:color w:val="000000"/>
                <w:kern w:val="0"/>
                <w:sz w:val="24"/>
                <w:szCs w:val="24"/>
              </w:rPr>
            </w:pPr>
            <w:r w:rsidRPr="00D64EFB">
              <w:rPr>
                <w:rFonts w:asciiTheme="minorEastAsia" w:eastAsiaTheme="minorEastAsia" w:hAnsiTheme="minorEastAsia" w:cs="方正仿宋_GB2312" w:hint="eastAsia"/>
                <w:color w:val="000000"/>
                <w:kern w:val="0"/>
                <w:sz w:val="24"/>
                <w:szCs w:val="24"/>
              </w:rPr>
              <w:t>大连计量检验检测研究院有限公司</w:t>
            </w:r>
          </w:p>
        </w:tc>
        <w:tc>
          <w:tcPr>
            <w:tcW w:w="1247" w:type="dxa"/>
            <w:vAlign w:val="center"/>
          </w:tcPr>
          <w:p w14:paraId="1FEFE939" w14:textId="586D68C8" w:rsidR="0037432E" w:rsidRPr="00C3698E" w:rsidRDefault="0037432E" w:rsidP="00FA09AD">
            <w:pPr>
              <w:spacing w:line="240" w:lineRule="auto"/>
              <w:ind w:firstLineChars="0" w:firstLine="0"/>
              <w:jc w:val="center"/>
              <w:rPr>
                <w:rFonts w:eastAsia="宋体" w:cs="Times New Roman"/>
                <w:sz w:val="24"/>
                <w:szCs w:val="24"/>
              </w:rPr>
            </w:pPr>
            <w:r>
              <w:rPr>
                <w:rFonts w:eastAsia="宋体" w:cs="Times New Roman" w:hint="eastAsia"/>
                <w:sz w:val="24"/>
                <w:szCs w:val="24"/>
              </w:rPr>
              <w:t>采纳</w:t>
            </w:r>
          </w:p>
        </w:tc>
      </w:tr>
    </w:tbl>
    <w:p w14:paraId="2020A8C4" w14:textId="30469965" w:rsidR="00420C7A" w:rsidRDefault="00420C7A">
      <w:pPr>
        <w:widowControl/>
        <w:spacing w:line="240" w:lineRule="auto"/>
        <w:ind w:firstLineChars="0" w:firstLine="0"/>
        <w:jc w:val="left"/>
        <w:sectPr w:rsidR="00420C7A" w:rsidSect="00420C7A">
          <w:pgSz w:w="16838" w:h="11906" w:orient="landscape"/>
          <w:pgMar w:top="1800" w:right="1440" w:bottom="1800" w:left="1440" w:header="851" w:footer="992" w:gutter="0"/>
          <w:cols w:space="425"/>
          <w:docGrid w:type="lines" w:linePitch="435"/>
        </w:sectPr>
      </w:pPr>
    </w:p>
    <w:p w14:paraId="684B39E9" w14:textId="77777777" w:rsidR="00422B44" w:rsidRDefault="00422B44" w:rsidP="006A0F0E">
      <w:pPr>
        <w:numPr>
          <w:ilvl w:val="0"/>
          <w:numId w:val="1"/>
        </w:numPr>
        <w:spacing w:line="360" w:lineRule="auto"/>
        <w:ind w:firstLineChars="0" w:firstLine="643"/>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lastRenderedPageBreak/>
        <w:t>标准编制原则和确定地方标准主要内容的论据</w:t>
      </w:r>
    </w:p>
    <w:p w14:paraId="28F99D00" w14:textId="77777777" w:rsidR="00422B44" w:rsidRDefault="00422B44" w:rsidP="006A0F0E">
      <w:pPr>
        <w:widowControl/>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（一）标准编制原则</w:t>
      </w:r>
    </w:p>
    <w:p w14:paraId="0B08DE6C" w14:textId="77777777" w:rsidR="00422B44" w:rsidRDefault="00422B44" w:rsidP="006A0F0E">
      <w:pPr>
        <w:widowControl/>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 xml:space="preserve">1.科学性原则 </w:t>
      </w:r>
    </w:p>
    <w:p w14:paraId="6E498B68" w14:textId="0F09594F" w:rsidR="00422B44" w:rsidRDefault="00422B44" w:rsidP="006A0F0E">
      <w:pPr>
        <w:widowControl/>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通过深入研究</w:t>
      </w:r>
      <w:r w:rsidR="00D21D75">
        <w:rPr>
          <w:rFonts w:ascii="方正仿宋_GB2312" w:eastAsia="方正仿宋_GB2312" w:hAnsi="方正仿宋_GB2312" w:cs="方正仿宋_GB2312" w:hint="eastAsia"/>
          <w:szCs w:val="32"/>
        </w:rPr>
        <w:t>大连市</w:t>
      </w:r>
      <w:r w:rsidR="00914F2B">
        <w:rPr>
          <w:rFonts w:ascii="方正仿宋_GB2312" w:eastAsia="方正仿宋_GB2312" w:hAnsi="方正仿宋_GB2312" w:cs="方正仿宋_GB2312" w:hint="eastAsia"/>
          <w:szCs w:val="32"/>
        </w:rPr>
        <w:t>高速公路氢能车辆的运行现状</w:t>
      </w:r>
      <w:r>
        <w:rPr>
          <w:rFonts w:ascii="方正仿宋_GB2312" w:eastAsia="方正仿宋_GB2312" w:hAnsi="方正仿宋_GB2312" w:cs="方正仿宋_GB2312" w:hint="eastAsia"/>
          <w:szCs w:val="32"/>
        </w:rPr>
        <w:t>及管理规范的需求，遵循科学性的标准编制要求，运用科学严谨的方法建立了本文件。从科学客观的角度出发，以实际调研情况</w:t>
      </w:r>
      <w:r w:rsidR="00F02C7A">
        <w:rPr>
          <w:rFonts w:ascii="方正仿宋_GB2312" w:eastAsia="方正仿宋_GB2312" w:hAnsi="方正仿宋_GB2312" w:cs="方正仿宋_GB2312" w:hint="eastAsia"/>
          <w:szCs w:val="32"/>
        </w:rPr>
        <w:t>及大连高速公路运营经验</w:t>
      </w:r>
      <w:r>
        <w:rPr>
          <w:rFonts w:ascii="方正仿宋_GB2312" w:eastAsia="方正仿宋_GB2312" w:hAnsi="方正仿宋_GB2312" w:cs="方正仿宋_GB2312" w:hint="eastAsia"/>
          <w:szCs w:val="32"/>
        </w:rPr>
        <w:t>为依据，充分考虑</w:t>
      </w:r>
      <w:r w:rsidR="00F02C7A">
        <w:rPr>
          <w:rFonts w:ascii="方正仿宋_GB2312" w:eastAsia="方正仿宋_GB2312" w:hAnsi="方正仿宋_GB2312" w:cs="方正仿宋_GB2312" w:hint="eastAsia"/>
          <w:szCs w:val="32"/>
        </w:rPr>
        <w:t>高速运营单位、服务区、车辆运营</w:t>
      </w:r>
      <w:r>
        <w:rPr>
          <w:rFonts w:ascii="方正仿宋_GB2312" w:eastAsia="方正仿宋_GB2312" w:hAnsi="方正仿宋_GB2312" w:cs="方正仿宋_GB2312" w:hint="eastAsia"/>
          <w:szCs w:val="32"/>
        </w:rPr>
        <w:t>企业、监管者</w:t>
      </w:r>
      <w:r w:rsidR="00F02C7A">
        <w:rPr>
          <w:rFonts w:ascii="方正仿宋_GB2312" w:eastAsia="方正仿宋_GB2312" w:hAnsi="方正仿宋_GB2312" w:cs="方正仿宋_GB2312" w:hint="eastAsia"/>
          <w:szCs w:val="32"/>
        </w:rPr>
        <w:t>等</w:t>
      </w:r>
      <w:r>
        <w:rPr>
          <w:rFonts w:ascii="方正仿宋_GB2312" w:eastAsia="方正仿宋_GB2312" w:hAnsi="方正仿宋_GB2312" w:cs="方正仿宋_GB2312" w:hint="eastAsia"/>
          <w:szCs w:val="32"/>
        </w:rPr>
        <w:t xml:space="preserve">各方需求，确保标准的合理性和适用性。 </w:t>
      </w:r>
    </w:p>
    <w:p w14:paraId="1675FB23" w14:textId="77777777" w:rsidR="00422B44" w:rsidRDefault="00422B44" w:rsidP="006A0F0E">
      <w:pPr>
        <w:widowControl/>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 xml:space="preserve">2.可行性原则 </w:t>
      </w:r>
    </w:p>
    <w:p w14:paraId="473025FC" w14:textId="2AE1501E" w:rsidR="00422B44" w:rsidRDefault="00422B44" w:rsidP="006A0F0E">
      <w:pPr>
        <w:widowControl/>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标准的制定应与经济、技术发展水平和相关方的承受能力相适。本文件在参考国内</w:t>
      </w:r>
      <w:r w:rsidR="008C40F2">
        <w:rPr>
          <w:rFonts w:ascii="方正仿宋_GB2312" w:eastAsia="方正仿宋_GB2312" w:hAnsi="方正仿宋_GB2312" w:cs="方正仿宋_GB2312" w:hint="eastAsia"/>
          <w:szCs w:val="32"/>
        </w:rPr>
        <w:t>氢能高速公路</w:t>
      </w:r>
      <w:r>
        <w:rPr>
          <w:rFonts w:ascii="方正仿宋_GB2312" w:eastAsia="方正仿宋_GB2312" w:hAnsi="方正仿宋_GB2312" w:cs="方正仿宋_GB2312" w:hint="eastAsia"/>
          <w:szCs w:val="32"/>
        </w:rPr>
        <w:t>运行</w:t>
      </w:r>
      <w:r w:rsidR="008C40F2">
        <w:rPr>
          <w:rFonts w:ascii="方正仿宋_GB2312" w:eastAsia="方正仿宋_GB2312" w:hAnsi="方正仿宋_GB2312" w:cs="方正仿宋_GB2312" w:hint="eastAsia"/>
          <w:szCs w:val="32"/>
        </w:rPr>
        <w:t>、管理</w:t>
      </w:r>
      <w:r>
        <w:rPr>
          <w:rFonts w:ascii="方正仿宋_GB2312" w:eastAsia="方正仿宋_GB2312" w:hAnsi="方正仿宋_GB2312" w:cs="方正仿宋_GB2312" w:hint="eastAsia"/>
          <w:szCs w:val="32"/>
        </w:rPr>
        <w:t>规范的基础上，充分考虑了</w:t>
      </w:r>
      <w:r w:rsidR="00D21D75">
        <w:rPr>
          <w:rFonts w:ascii="方正仿宋_GB2312" w:eastAsia="方正仿宋_GB2312" w:hAnsi="方正仿宋_GB2312" w:cs="方正仿宋_GB2312" w:hint="eastAsia"/>
          <w:szCs w:val="32"/>
        </w:rPr>
        <w:t>大连市</w:t>
      </w:r>
      <w:r w:rsidR="008C40F2">
        <w:rPr>
          <w:rFonts w:ascii="方正仿宋_GB2312" w:eastAsia="方正仿宋_GB2312" w:hAnsi="方正仿宋_GB2312" w:cs="方正仿宋_GB2312" w:hint="eastAsia"/>
          <w:szCs w:val="32"/>
        </w:rPr>
        <w:t>高速的</w:t>
      </w:r>
      <w:r>
        <w:rPr>
          <w:rFonts w:ascii="方正仿宋_GB2312" w:eastAsia="方正仿宋_GB2312" w:hAnsi="方正仿宋_GB2312" w:cs="方正仿宋_GB2312" w:hint="eastAsia"/>
          <w:szCs w:val="32"/>
        </w:rPr>
        <w:t>发展现状</w:t>
      </w:r>
      <w:r w:rsidR="008C40F2">
        <w:rPr>
          <w:rFonts w:ascii="方正仿宋_GB2312" w:eastAsia="方正仿宋_GB2312" w:hAnsi="方正仿宋_GB2312" w:cs="方正仿宋_GB2312" w:hint="eastAsia"/>
          <w:szCs w:val="32"/>
        </w:rPr>
        <w:t>和未来的建设方向</w:t>
      </w:r>
      <w:r>
        <w:rPr>
          <w:rFonts w:ascii="方正仿宋_GB2312" w:eastAsia="方正仿宋_GB2312" w:hAnsi="方正仿宋_GB2312" w:cs="方正仿宋_GB2312" w:hint="eastAsia"/>
          <w:szCs w:val="32"/>
        </w:rPr>
        <w:t>，以满足企业发展、</w:t>
      </w:r>
      <w:r w:rsidR="00D21D75">
        <w:rPr>
          <w:rFonts w:ascii="方正仿宋_GB2312" w:eastAsia="方正仿宋_GB2312" w:hAnsi="方正仿宋_GB2312" w:cs="方正仿宋_GB2312" w:hint="eastAsia"/>
          <w:szCs w:val="32"/>
        </w:rPr>
        <w:t>安全</w:t>
      </w:r>
      <w:r>
        <w:rPr>
          <w:rFonts w:ascii="方正仿宋_GB2312" w:eastAsia="方正仿宋_GB2312" w:hAnsi="方正仿宋_GB2312" w:cs="方正仿宋_GB2312" w:hint="eastAsia"/>
          <w:szCs w:val="32"/>
        </w:rPr>
        <w:t xml:space="preserve">要求及监管要求为前提，保证了标准的可行性。 </w:t>
      </w:r>
    </w:p>
    <w:p w14:paraId="1D2E1E33" w14:textId="77777777" w:rsidR="00422B44" w:rsidRDefault="00422B44" w:rsidP="006A0F0E">
      <w:pPr>
        <w:widowControl/>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 xml:space="preserve">3.规范性原则 </w:t>
      </w:r>
    </w:p>
    <w:p w14:paraId="0D49425A" w14:textId="77777777" w:rsidR="000421E9" w:rsidRDefault="00422B44" w:rsidP="006A0F0E">
      <w:pPr>
        <w:widowControl/>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 xml:space="preserve">本文件依据 </w:t>
      </w:r>
      <w:r>
        <w:rPr>
          <w:rFonts w:ascii="方正仿宋_GB2312" w:eastAsia="方正仿宋_GB2312" w:hAnsi="方正仿宋_GB2312" w:cs="方正仿宋_GB2312"/>
          <w:szCs w:val="32"/>
        </w:rPr>
        <w:t>GB/T 1.1</w:t>
      </w:r>
      <w:r>
        <w:rPr>
          <w:rFonts w:ascii="方正仿宋_GB2312" w:eastAsia="方正仿宋_GB2312" w:hAnsi="方正仿宋_GB2312" w:cs="方正仿宋_GB2312" w:hint="eastAsia"/>
          <w:szCs w:val="32"/>
        </w:rPr>
        <w:t>—</w:t>
      </w:r>
      <w:r>
        <w:rPr>
          <w:rFonts w:ascii="方正仿宋_GB2312" w:eastAsia="方正仿宋_GB2312" w:hAnsi="方正仿宋_GB2312" w:cs="方正仿宋_GB2312"/>
          <w:szCs w:val="32"/>
        </w:rPr>
        <w:t>2020</w:t>
      </w:r>
      <w:r>
        <w:rPr>
          <w:rFonts w:ascii="方正仿宋_GB2312" w:eastAsia="方正仿宋_GB2312" w:hAnsi="方正仿宋_GB2312" w:cs="方正仿宋_GB2312" w:hint="eastAsia"/>
          <w:szCs w:val="32"/>
        </w:rPr>
        <w:t>《标准化工作导则</w:t>
      </w:r>
      <w:r>
        <w:rPr>
          <w:rFonts w:ascii="方正仿宋_GB2312" w:eastAsia="方正仿宋_GB2312" w:hAnsi="方正仿宋_GB2312" w:cs="方正仿宋_GB2312"/>
          <w:szCs w:val="32"/>
        </w:rPr>
        <w:t xml:space="preserve"> </w:t>
      </w:r>
      <w:r>
        <w:rPr>
          <w:rFonts w:ascii="方正仿宋_GB2312" w:eastAsia="方正仿宋_GB2312" w:hAnsi="方正仿宋_GB2312" w:cs="方正仿宋_GB2312" w:hint="eastAsia"/>
          <w:szCs w:val="32"/>
        </w:rPr>
        <w:t xml:space="preserve">第 </w:t>
      </w:r>
      <w:r>
        <w:rPr>
          <w:rFonts w:ascii="方正仿宋_GB2312" w:eastAsia="方正仿宋_GB2312" w:hAnsi="方正仿宋_GB2312" w:cs="方正仿宋_GB2312"/>
          <w:szCs w:val="32"/>
        </w:rPr>
        <w:t xml:space="preserve">1 </w:t>
      </w:r>
      <w:r>
        <w:rPr>
          <w:rFonts w:ascii="方正仿宋_GB2312" w:eastAsia="方正仿宋_GB2312" w:hAnsi="方正仿宋_GB2312" w:cs="方正仿宋_GB2312" w:hint="eastAsia"/>
          <w:szCs w:val="32"/>
        </w:rPr>
        <w:t>部分：标准化文件的结构和起草规则》、</w:t>
      </w:r>
      <w:r w:rsidR="000421E9" w:rsidRPr="000421E9">
        <w:rPr>
          <w:rFonts w:ascii="方正仿宋_GB2312" w:eastAsia="方正仿宋_GB2312" w:hAnsi="方正仿宋_GB2312" w:cs="方正仿宋_GB2312" w:hint="eastAsia"/>
          <w:szCs w:val="32"/>
        </w:rPr>
        <w:t>GB/T 20001.5-2017</w:t>
      </w:r>
      <w:r w:rsidR="000421E9">
        <w:rPr>
          <w:rFonts w:ascii="方正仿宋_GB2312" w:eastAsia="方正仿宋_GB2312" w:hAnsi="方正仿宋_GB2312" w:cs="方正仿宋_GB2312" w:hint="eastAsia"/>
          <w:szCs w:val="32"/>
        </w:rPr>
        <w:t>《</w:t>
      </w:r>
      <w:r w:rsidR="000421E9" w:rsidRPr="000421E9">
        <w:rPr>
          <w:rFonts w:ascii="方正仿宋_GB2312" w:eastAsia="方正仿宋_GB2312" w:hAnsi="方正仿宋_GB2312" w:cs="方正仿宋_GB2312" w:hint="eastAsia"/>
          <w:szCs w:val="32"/>
        </w:rPr>
        <w:t>标准编写规则 第5部分：规范标准</w:t>
      </w:r>
      <w:r w:rsidR="000421E9">
        <w:rPr>
          <w:rFonts w:ascii="方正仿宋_GB2312" w:eastAsia="方正仿宋_GB2312" w:hAnsi="方正仿宋_GB2312" w:cs="方正仿宋_GB2312" w:hint="eastAsia"/>
          <w:szCs w:val="32"/>
        </w:rPr>
        <w:t>》。</w:t>
      </w:r>
    </w:p>
    <w:p w14:paraId="4E833689" w14:textId="77777777" w:rsidR="00422B44" w:rsidRDefault="00422B44" w:rsidP="006A0F0E">
      <w:pPr>
        <w:spacing w:line="360" w:lineRule="auto"/>
        <w:ind w:leftChars="200" w:left="640" w:firstLineChars="0" w:firstLine="0"/>
        <w:rPr>
          <w:rFonts w:ascii="方正仿宋_GB2312" w:eastAsia="方正仿宋_GB2312" w:hAnsi="方正仿宋_GB2312" w:cs="方正仿宋_GB2312"/>
          <w:szCs w:val="32"/>
        </w:rPr>
      </w:pPr>
      <w:r w:rsidRPr="006A0F0E">
        <w:rPr>
          <w:rFonts w:ascii="方正仿宋_GB2312" w:eastAsia="方正仿宋_GB2312" w:hAnsi="方正仿宋_GB2312" w:cs="方正仿宋_GB2312" w:hint="eastAsia"/>
          <w:szCs w:val="32"/>
        </w:rPr>
        <w:t>（二）标准主要内容</w:t>
      </w:r>
      <w:r>
        <w:rPr>
          <w:rFonts w:ascii="方正仿宋_GB2312" w:eastAsia="方正仿宋_GB2312" w:hAnsi="方正仿宋_GB2312" w:cs="方正仿宋_GB2312" w:hint="eastAsia"/>
          <w:szCs w:val="32"/>
        </w:rPr>
        <w:t xml:space="preserve"> </w:t>
      </w:r>
    </w:p>
    <w:p w14:paraId="17BF93A3" w14:textId="3724763A" w:rsidR="008C40F2" w:rsidRDefault="006A0F0E" w:rsidP="006A0F0E">
      <w:pPr>
        <w:spacing w:line="360" w:lineRule="auto"/>
        <w:ind w:firstLine="640"/>
        <w:rPr>
          <w:rFonts w:ascii="方正仿宋_GB2312" w:eastAsia="方正仿宋_GB2312" w:hAnsi="方正仿宋_GB2312" w:cs="方正仿宋_GB2312"/>
          <w:szCs w:val="32"/>
        </w:rPr>
      </w:pPr>
      <w:r w:rsidRPr="006A0F0E">
        <w:rPr>
          <w:rFonts w:ascii="方正仿宋_GB2312" w:eastAsia="方正仿宋_GB2312" w:hAnsi="方正仿宋_GB2312" w:cs="方正仿宋_GB2312" w:hint="eastAsia"/>
          <w:szCs w:val="32"/>
        </w:rPr>
        <w:t>本标准共12章，主要内容包括：范围、规范性引用文</w:t>
      </w:r>
      <w:r w:rsidRPr="006A0F0E">
        <w:rPr>
          <w:rFonts w:ascii="方正仿宋_GB2312" w:eastAsia="方正仿宋_GB2312" w:hAnsi="方正仿宋_GB2312" w:cs="方正仿宋_GB2312" w:hint="eastAsia"/>
          <w:szCs w:val="32"/>
        </w:rPr>
        <w:lastRenderedPageBreak/>
        <w:t>件、术语和定义、</w:t>
      </w:r>
      <w:r>
        <w:rPr>
          <w:rFonts w:ascii="方正仿宋_GB2312" w:eastAsia="方正仿宋_GB2312" w:hAnsi="方正仿宋_GB2312" w:cs="方正仿宋_GB2312" w:hint="eastAsia"/>
          <w:szCs w:val="32"/>
        </w:rPr>
        <w:t>通用</w:t>
      </w:r>
      <w:r w:rsidRPr="006A0F0E">
        <w:rPr>
          <w:rFonts w:ascii="方正仿宋_GB2312" w:eastAsia="方正仿宋_GB2312" w:hAnsi="方正仿宋_GB2312" w:cs="方正仿宋_GB2312" w:hint="eastAsia"/>
          <w:szCs w:val="32"/>
        </w:rPr>
        <w:t>要求、人员管理、</w:t>
      </w:r>
      <w:r>
        <w:rPr>
          <w:rFonts w:ascii="方正仿宋_GB2312" w:eastAsia="方正仿宋_GB2312" w:hAnsi="方正仿宋_GB2312" w:cs="方正仿宋_GB2312" w:hint="eastAsia"/>
          <w:szCs w:val="32"/>
        </w:rPr>
        <w:t>车辆</w:t>
      </w:r>
      <w:r w:rsidRPr="006A0F0E">
        <w:rPr>
          <w:rFonts w:ascii="方正仿宋_GB2312" w:eastAsia="方正仿宋_GB2312" w:hAnsi="方正仿宋_GB2312" w:cs="方正仿宋_GB2312" w:hint="eastAsia"/>
          <w:szCs w:val="32"/>
        </w:rPr>
        <w:t>要求、</w:t>
      </w:r>
      <w:r>
        <w:rPr>
          <w:rFonts w:ascii="方正仿宋_GB2312" w:eastAsia="方正仿宋_GB2312" w:hAnsi="方正仿宋_GB2312" w:cs="方正仿宋_GB2312" w:hint="eastAsia"/>
          <w:szCs w:val="32"/>
        </w:rPr>
        <w:t>道路管理</w:t>
      </w:r>
      <w:r w:rsidRPr="006A0F0E">
        <w:rPr>
          <w:rFonts w:ascii="方正仿宋_GB2312" w:eastAsia="方正仿宋_GB2312" w:hAnsi="方正仿宋_GB2312" w:cs="方正仿宋_GB2312" w:hint="eastAsia"/>
          <w:szCs w:val="32"/>
        </w:rPr>
        <w:t>、</w:t>
      </w:r>
      <w:r>
        <w:rPr>
          <w:rFonts w:ascii="方正仿宋_GB2312" w:eastAsia="方正仿宋_GB2312" w:hAnsi="方正仿宋_GB2312" w:cs="方正仿宋_GB2312" w:hint="eastAsia"/>
          <w:szCs w:val="32"/>
        </w:rPr>
        <w:t>供氢管理</w:t>
      </w:r>
      <w:r w:rsidRPr="006A0F0E">
        <w:rPr>
          <w:rFonts w:ascii="方正仿宋_GB2312" w:eastAsia="方正仿宋_GB2312" w:hAnsi="方正仿宋_GB2312" w:cs="方正仿宋_GB2312" w:hint="eastAsia"/>
          <w:szCs w:val="32"/>
        </w:rPr>
        <w:t>、</w:t>
      </w:r>
      <w:r>
        <w:rPr>
          <w:rFonts w:ascii="方正仿宋_GB2312" w:eastAsia="方正仿宋_GB2312" w:hAnsi="方正仿宋_GB2312" w:cs="方正仿宋_GB2312" w:hint="eastAsia"/>
          <w:szCs w:val="32"/>
        </w:rPr>
        <w:t>加氢站管理</w:t>
      </w:r>
      <w:r w:rsidRPr="006A0F0E">
        <w:rPr>
          <w:rFonts w:ascii="方正仿宋_GB2312" w:eastAsia="方正仿宋_GB2312" w:hAnsi="方正仿宋_GB2312" w:cs="方正仿宋_GB2312" w:hint="eastAsia"/>
          <w:szCs w:val="32"/>
        </w:rPr>
        <w:t>、</w:t>
      </w:r>
      <w:r>
        <w:rPr>
          <w:rFonts w:ascii="方正仿宋_GB2312" w:eastAsia="方正仿宋_GB2312" w:hAnsi="方正仿宋_GB2312" w:cs="方正仿宋_GB2312" w:hint="eastAsia"/>
          <w:szCs w:val="32"/>
        </w:rPr>
        <w:t>运行管理</w:t>
      </w:r>
      <w:r w:rsidRPr="006A0F0E">
        <w:rPr>
          <w:rFonts w:ascii="方正仿宋_GB2312" w:eastAsia="方正仿宋_GB2312" w:hAnsi="方正仿宋_GB2312" w:cs="方正仿宋_GB2312" w:hint="eastAsia"/>
          <w:szCs w:val="32"/>
        </w:rPr>
        <w:t>、安全与</w:t>
      </w:r>
      <w:r>
        <w:rPr>
          <w:rFonts w:ascii="方正仿宋_GB2312" w:eastAsia="方正仿宋_GB2312" w:hAnsi="方正仿宋_GB2312" w:cs="方正仿宋_GB2312" w:hint="eastAsia"/>
          <w:szCs w:val="32"/>
        </w:rPr>
        <w:t>应急</w:t>
      </w:r>
      <w:r w:rsidRPr="006A0F0E">
        <w:rPr>
          <w:rFonts w:ascii="方正仿宋_GB2312" w:eastAsia="方正仿宋_GB2312" w:hAnsi="方正仿宋_GB2312" w:cs="方正仿宋_GB2312" w:hint="eastAsia"/>
          <w:szCs w:val="32"/>
        </w:rPr>
        <w:t>和</w:t>
      </w:r>
      <w:r>
        <w:rPr>
          <w:rFonts w:ascii="方正仿宋_GB2312" w:eastAsia="方正仿宋_GB2312" w:hAnsi="方正仿宋_GB2312" w:cs="方正仿宋_GB2312" w:hint="eastAsia"/>
          <w:szCs w:val="32"/>
        </w:rPr>
        <w:t>持续改进</w:t>
      </w:r>
      <w:r w:rsidRPr="006A0F0E">
        <w:rPr>
          <w:rFonts w:ascii="方正仿宋_GB2312" w:eastAsia="方正仿宋_GB2312" w:hAnsi="方正仿宋_GB2312" w:cs="方正仿宋_GB2312" w:hint="eastAsia"/>
          <w:szCs w:val="32"/>
        </w:rPr>
        <w:t>。</w:t>
      </w:r>
    </w:p>
    <w:p w14:paraId="6875177F" w14:textId="144E05FE" w:rsidR="003D7917" w:rsidRDefault="006A0F0E" w:rsidP="006A0F0E">
      <w:pPr>
        <w:pStyle w:val="a6"/>
        <w:numPr>
          <w:ilvl w:val="0"/>
          <w:numId w:val="7"/>
        </w:numPr>
        <w:spacing w:line="360" w:lineRule="auto"/>
        <w:ind w:firstLineChars="0"/>
        <w:rPr>
          <w:rFonts w:ascii="方正仿宋_GB2312" w:eastAsia="方正仿宋_GB2312" w:hAnsi="方正仿宋_GB2312" w:cs="方正仿宋_GB2312"/>
          <w:szCs w:val="32"/>
        </w:rPr>
      </w:pPr>
      <w:r w:rsidRPr="006A0F0E">
        <w:rPr>
          <w:rFonts w:ascii="方正仿宋_GB2312" w:eastAsia="方正仿宋_GB2312" w:hAnsi="方正仿宋_GB2312" w:cs="方正仿宋_GB2312" w:hint="eastAsia"/>
          <w:szCs w:val="32"/>
        </w:rPr>
        <w:t>范围</w:t>
      </w:r>
    </w:p>
    <w:p w14:paraId="226D85BD" w14:textId="77777777" w:rsidR="006A0F0E" w:rsidRPr="006A0F0E" w:rsidRDefault="006A0F0E" w:rsidP="006A0F0E">
      <w:pPr>
        <w:spacing w:line="360" w:lineRule="auto"/>
        <w:ind w:firstLine="640"/>
        <w:rPr>
          <w:rFonts w:ascii="方正仿宋_GB2312" w:eastAsia="方正仿宋_GB2312" w:hAnsi="方正仿宋_GB2312" w:cs="方正仿宋_GB2312"/>
          <w:szCs w:val="32"/>
        </w:rPr>
      </w:pPr>
      <w:r w:rsidRPr="006A0F0E">
        <w:rPr>
          <w:rFonts w:ascii="方正仿宋_GB2312" w:eastAsia="方正仿宋_GB2312" w:hAnsi="方正仿宋_GB2312" w:cs="方正仿宋_GB2312" w:hint="eastAsia"/>
          <w:szCs w:val="32"/>
        </w:rPr>
        <w:t>本文件提供了氢燃料电池车辆在高速公路运行的术语和定义、通用要求、人员要求、车辆要求、道路管理、供氢管理、加氢站管理、运行管理、安全与应急和持续改进。</w:t>
      </w:r>
    </w:p>
    <w:p w14:paraId="4219546F" w14:textId="5EB0643F" w:rsidR="006A0F0E" w:rsidRPr="006A0F0E" w:rsidRDefault="006A0F0E" w:rsidP="006A0F0E">
      <w:pPr>
        <w:spacing w:line="360" w:lineRule="auto"/>
        <w:ind w:firstLineChars="0" w:firstLine="640"/>
        <w:rPr>
          <w:rFonts w:ascii="方正仿宋_GB2312" w:eastAsia="方正仿宋_GB2312" w:hAnsi="方正仿宋_GB2312" w:cs="方正仿宋_GB2312"/>
          <w:szCs w:val="32"/>
        </w:rPr>
      </w:pPr>
      <w:r w:rsidRPr="006A0F0E">
        <w:rPr>
          <w:rFonts w:ascii="方正仿宋_GB2312" w:eastAsia="方正仿宋_GB2312" w:hAnsi="方正仿宋_GB2312" w:cs="方正仿宋_GB2312" w:hint="eastAsia"/>
          <w:szCs w:val="32"/>
        </w:rPr>
        <w:t>本文件适用于氢燃料电池车辆在高速公路上的运行管理，包括但不限于氢燃料电池客车、氢燃料电池货车及往返大连港、大窑湾港等重要港口的氢燃料电池集疏运车辆。</w:t>
      </w:r>
    </w:p>
    <w:p w14:paraId="2A15759E" w14:textId="56DB637B" w:rsidR="006A0F0E" w:rsidRDefault="006A0F0E" w:rsidP="006A0F0E">
      <w:pPr>
        <w:pStyle w:val="a6"/>
        <w:numPr>
          <w:ilvl w:val="0"/>
          <w:numId w:val="7"/>
        </w:numPr>
        <w:spacing w:line="360" w:lineRule="auto"/>
        <w:ind w:firstLineChars="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规范性引用文件</w:t>
      </w:r>
    </w:p>
    <w:p w14:paraId="6E6C654E" w14:textId="5CA586CD" w:rsidR="006A0F0E" w:rsidRPr="006A0F0E" w:rsidRDefault="006A0F0E" w:rsidP="006A0F0E">
      <w:pPr>
        <w:spacing w:line="360" w:lineRule="auto"/>
        <w:ind w:firstLine="640"/>
        <w:rPr>
          <w:rFonts w:ascii="方正仿宋_GB2312" w:eastAsia="方正仿宋_GB2312" w:hAnsi="方正仿宋_GB2312" w:cs="方正仿宋_GB2312"/>
          <w:szCs w:val="32"/>
        </w:rPr>
      </w:pPr>
      <w:r w:rsidRPr="006A0F0E">
        <w:rPr>
          <w:rFonts w:ascii="方正仿宋_GB2312" w:eastAsia="方正仿宋_GB2312" w:hAnsi="方正仿宋_GB2312" w:cs="方正仿宋_GB2312" w:hint="eastAsia"/>
          <w:szCs w:val="32"/>
        </w:rPr>
        <w:t>规范性引用文件涉及交通标识、车辆安全行驶条件、车载</w:t>
      </w:r>
      <w:proofErr w:type="gramStart"/>
      <w:r w:rsidRPr="006A0F0E">
        <w:rPr>
          <w:rFonts w:ascii="方正仿宋_GB2312" w:eastAsia="方正仿宋_GB2312" w:hAnsi="方正仿宋_GB2312" w:cs="方正仿宋_GB2312" w:hint="eastAsia"/>
          <w:szCs w:val="32"/>
        </w:rPr>
        <w:t>氢系统</w:t>
      </w:r>
      <w:proofErr w:type="gramEnd"/>
      <w:r w:rsidRPr="006A0F0E">
        <w:rPr>
          <w:rFonts w:ascii="方正仿宋_GB2312" w:eastAsia="方正仿宋_GB2312" w:hAnsi="方正仿宋_GB2312" w:cs="方正仿宋_GB2312" w:hint="eastAsia"/>
          <w:szCs w:val="32"/>
        </w:rPr>
        <w:t>和车载气瓶相关要求、加氢站技术要求、维修维护技术要求等方面。共引用25项标准，包括21项国家标准，4项行业标准。</w:t>
      </w:r>
    </w:p>
    <w:p w14:paraId="6A2EA98D" w14:textId="4F52A1B8" w:rsidR="006A0F0E" w:rsidRDefault="006A0F0E" w:rsidP="006A0F0E">
      <w:pPr>
        <w:pStyle w:val="a6"/>
        <w:numPr>
          <w:ilvl w:val="0"/>
          <w:numId w:val="7"/>
        </w:numPr>
        <w:spacing w:line="360" w:lineRule="auto"/>
        <w:ind w:firstLineChars="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术语和定义</w:t>
      </w:r>
    </w:p>
    <w:p w14:paraId="25543D83" w14:textId="072CA177" w:rsidR="006A0F0E" w:rsidRPr="006A0F0E" w:rsidRDefault="00B720D4" w:rsidP="00B720D4">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针对高速公路上车辆运行的要求，列出了氢燃料电池车辆、氢燃料电池货车、氢燃料电池客车三个术语并给出对应定义。</w:t>
      </w:r>
    </w:p>
    <w:p w14:paraId="31A68D2A" w14:textId="5F6D81F0" w:rsidR="003D7917" w:rsidRDefault="00B720D4" w:rsidP="000947D4">
      <w:pPr>
        <w:spacing w:line="360" w:lineRule="auto"/>
        <w:ind w:firstLineChars="0" w:firstLine="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4、通用要求</w:t>
      </w:r>
    </w:p>
    <w:p w14:paraId="6C2484FA" w14:textId="7E3C61FC" w:rsidR="003D7917" w:rsidRDefault="00B720D4" w:rsidP="00B720D4">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本章给出了车辆行驶在高速时的速度要求、进入高速的</w:t>
      </w:r>
      <w:r>
        <w:rPr>
          <w:rFonts w:ascii="方正仿宋_GB2312" w:eastAsia="方正仿宋_GB2312" w:hAnsi="方正仿宋_GB2312" w:cs="方正仿宋_GB2312" w:hint="eastAsia"/>
          <w:szCs w:val="32"/>
        </w:rPr>
        <w:lastRenderedPageBreak/>
        <w:t>要求、加氢站的设置要求以及对运营单位的建议。</w:t>
      </w:r>
    </w:p>
    <w:p w14:paraId="08F7C77F" w14:textId="2FB41D99" w:rsidR="00B720D4" w:rsidRPr="000947D4" w:rsidRDefault="00B720D4" w:rsidP="00B720D4">
      <w:pPr>
        <w:spacing w:line="360" w:lineRule="auto"/>
        <w:ind w:firstLineChars="0" w:firstLine="0"/>
        <w:rPr>
          <w:rFonts w:ascii="方正仿宋_GB2312" w:eastAsia="方正仿宋_GB2312" w:hAnsi="方正仿宋_GB2312" w:cs="方正仿宋_GB2312"/>
          <w:b/>
          <w:bCs/>
        </w:rPr>
      </w:pPr>
      <w:bookmarkStart w:id="4" w:name="_Hlk183108082"/>
      <w:r>
        <w:rPr>
          <w:rFonts w:ascii="方正仿宋_GB2312" w:eastAsia="方正仿宋_GB2312" w:hAnsi="方正仿宋_GB2312" w:cs="方正仿宋_GB2312" w:hint="eastAsia"/>
          <w:szCs w:val="32"/>
        </w:rPr>
        <w:t>【编制依据】</w:t>
      </w:r>
      <w:bookmarkEnd w:id="4"/>
      <w:r w:rsidR="000947D4">
        <w:rPr>
          <w:rFonts w:ascii="方正仿宋_GB2312" w:eastAsia="方正仿宋_GB2312" w:hAnsi="方正仿宋_GB2312" w:cs="方正仿宋_GB2312" w:hint="eastAsia"/>
          <w:szCs w:val="32"/>
        </w:rPr>
        <w:t>4.1依据</w:t>
      </w:r>
      <w:r w:rsidR="000947D4" w:rsidRPr="000947D4">
        <w:rPr>
          <w:rFonts w:ascii="方正仿宋_GB2312" w:eastAsia="方正仿宋_GB2312" w:hAnsi="方正仿宋_GB2312" w:cs="方正仿宋_GB2312"/>
        </w:rPr>
        <w:t>《中华人民共和国道路交通安全法》</w:t>
      </w:r>
      <w:r w:rsidR="000947D4">
        <w:rPr>
          <w:rFonts w:ascii="方正仿宋_GB2312" w:eastAsia="方正仿宋_GB2312" w:hAnsi="方正仿宋_GB2312" w:cs="方正仿宋_GB2312" w:hint="eastAsia"/>
        </w:rPr>
        <w:t>设立；</w:t>
      </w:r>
      <w:r w:rsidR="000A7830">
        <w:rPr>
          <w:rFonts w:ascii="方正仿宋_GB2312" w:eastAsia="方正仿宋_GB2312" w:hAnsi="方正仿宋_GB2312" w:cs="方正仿宋_GB2312" w:hint="eastAsia"/>
        </w:rPr>
        <w:t>4.2依据</w:t>
      </w:r>
      <w:r w:rsidRPr="00B720D4">
        <w:rPr>
          <w:rFonts w:ascii="方正仿宋_GB2312" w:eastAsia="方正仿宋_GB2312" w:hAnsi="方正仿宋_GB2312" w:cs="方正仿宋_GB2312" w:hint="eastAsia"/>
          <w:szCs w:val="32"/>
        </w:rPr>
        <w:t>《辽宁省推广高速公路差异化收费对氢燃料电池货车免收车辆通行费的实施方案》</w:t>
      </w:r>
      <w:r w:rsidR="000947D4">
        <w:rPr>
          <w:rFonts w:ascii="方正仿宋_GB2312" w:eastAsia="方正仿宋_GB2312" w:hAnsi="方正仿宋_GB2312" w:cs="方正仿宋_GB2312" w:hint="eastAsia"/>
          <w:szCs w:val="32"/>
        </w:rPr>
        <w:t>给出；4.3</w:t>
      </w:r>
      <w:r w:rsidR="000A7830">
        <w:rPr>
          <w:rFonts w:ascii="方正仿宋_GB2312" w:eastAsia="方正仿宋_GB2312" w:hAnsi="方正仿宋_GB2312" w:cs="方正仿宋_GB2312" w:hint="eastAsia"/>
          <w:szCs w:val="32"/>
        </w:rPr>
        <w:t>依据辽宁省</w:t>
      </w:r>
      <w:r w:rsidR="000947D4">
        <w:rPr>
          <w:rFonts w:ascii="方正仿宋_GB2312" w:eastAsia="方正仿宋_GB2312" w:hAnsi="方正仿宋_GB2312" w:cs="方正仿宋_GB2312" w:hint="eastAsia"/>
          <w:szCs w:val="32"/>
        </w:rPr>
        <w:t>对氢能车辆的监控要求</w:t>
      </w:r>
      <w:r w:rsidR="000A7830">
        <w:rPr>
          <w:rFonts w:ascii="方正仿宋_GB2312" w:eastAsia="方正仿宋_GB2312" w:hAnsi="方正仿宋_GB2312" w:cs="方正仿宋_GB2312" w:hint="eastAsia"/>
          <w:szCs w:val="32"/>
        </w:rPr>
        <w:t>设立</w:t>
      </w:r>
      <w:r w:rsidR="000947D4">
        <w:rPr>
          <w:rFonts w:ascii="方正仿宋_GB2312" w:eastAsia="方正仿宋_GB2312" w:hAnsi="方正仿宋_GB2312" w:cs="方正仿宋_GB2312" w:hint="eastAsia"/>
          <w:szCs w:val="32"/>
        </w:rPr>
        <w:t>；4.4依据的是《</w:t>
      </w:r>
      <w:r w:rsidR="000947D4" w:rsidRPr="000947D4">
        <w:rPr>
          <w:rFonts w:ascii="方正仿宋_GB2312" w:eastAsia="方正仿宋_GB2312" w:hAnsi="方正仿宋_GB2312" w:cs="方正仿宋_GB2312" w:hint="eastAsia"/>
          <w:szCs w:val="32"/>
        </w:rPr>
        <w:t>中华人民共和国道路交通安全法实施条例</w:t>
      </w:r>
      <w:r w:rsidR="000947D4">
        <w:rPr>
          <w:rFonts w:ascii="方正仿宋_GB2312" w:eastAsia="方正仿宋_GB2312" w:hAnsi="方正仿宋_GB2312" w:cs="方正仿宋_GB2312" w:hint="eastAsia"/>
          <w:szCs w:val="32"/>
        </w:rPr>
        <w:t>》，其他内容根据大连市实际情况所述。</w:t>
      </w:r>
    </w:p>
    <w:p w14:paraId="614B3FE0" w14:textId="3766DE9E" w:rsidR="003A6178" w:rsidRDefault="00B720D4" w:rsidP="000947D4">
      <w:pPr>
        <w:spacing w:line="360" w:lineRule="auto"/>
        <w:ind w:firstLineChars="0" w:firstLine="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5、人员要求</w:t>
      </w:r>
    </w:p>
    <w:p w14:paraId="742C9011" w14:textId="4CDF6F67" w:rsidR="00B720D4" w:rsidRDefault="00B720D4" w:rsidP="00B720D4">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给出了对驾驶员在行驶过程中的注意事项，以及</w:t>
      </w:r>
      <w:proofErr w:type="gramStart"/>
      <w:r>
        <w:rPr>
          <w:rFonts w:ascii="方正仿宋_GB2312" w:eastAsia="方正仿宋_GB2312" w:hAnsi="方正仿宋_GB2312" w:cs="方正仿宋_GB2312" w:hint="eastAsia"/>
          <w:szCs w:val="32"/>
        </w:rPr>
        <w:t>涉氢人员</w:t>
      </w:r>
      <w:proofErr w:type="gramEnd"/>
      <w:r>
        <w:rPr>
          <w:rFonts w:ascii="方正仿宋_GB2312" w:eastAsia="方正仿宋_GB2312" w:hAnsi="方正仿宋_GB2312" w:cs="方正仿宋_GB2312" w:hint="eastAsia"/>
          <w:szCs w:val="32"/>
        </w:rPr>
        <w:t>的要求。</w:t>
      </w:r>
      <w:proofErr w:type="gramStart"/>
      <w:r>
        <w:rPr>
          <w:rFonts w:ascii="方正仿宋_GB2312" w:eastAsia="方正仿宋_GB2312" w:hAnsi="方正仿宋_GB2312" w:cs="方正仿宋_GB2312" w:hint="eastAsia"/>
          <w:szCs w:val="32"/>
        </w:rPr>
        <w:t>涉氢人员</w:t>
      </w:r>
      <w:proofErr w:type="gramEnd"/>
      <w:r>
        <w:rPr>
          <w:rFonts w:ascii="方正仿宋_GB2312" w:eastAsia="方正仿宋_GB2312" w:hAnsi="方正仿宋_GB2312" w:cs="方正仿宋_GB2312" w:hint="eastAsia"/>
          <w:szCs w:val="32"/>
        </w:rPr>
        <w:t>包括加氢站管理人员、操作人员、技术人员、车辆维修人员、拖车人员、收费人员和处理事故的巡查人员等，分别给出通用要求，以及对应人员的具体要求。</w:t>
      </w:r>
    </w:p>
    <w:p w14:paraId="393CA26E" w14:textId="377871A4" w:rsidR="00B720D4" w:rsidRDefault="00B720D4" w:rsidP="00B720D4">
      <w:pPr>
        <w:spacing w:line="360" w:lineRule="auto"/>
        <w:ind w:firstLineChars="0" w:firstLine="0"/>
        <w:rPr>
          <w:rFonts w:ascii="方正仿宋_GB2312" w:eastAsia="方正仿宋_GB2312" w:hAnsi="方正仿宋_GB2312" w:cs="方正仿宋_GB2312"/>
          <w:szCs w:val="32"/>
        </w:rPr>
      </w:pPr>
      <w:r w:rsidRPr="00B720D4">
        <w:rPr>
          <w:rFonts w:ascii="方正仿宋_GB2312" w:eastAsia="方正仿宋_GB2312" w:hAnsi="方正仿宋_GB2312" w:cs="方正仿宋_GB2312" w:hint="eastAsia"/>
          <w:szCs w:val="32"/>
        </w:rPr>
        <w:t>【编制依据】</w:t>
      </w:r>
      <w:r w:rsidR="000947D4">
        <w:rPr>
          <w:rFonts w:ascii="方正仿宋_GB2312" w:eastAsia="方正仿宋_GB2312" w:hAnsi="方正仿宋_GB2312" w:cs="方正仿宋_GB2312" w:hint="eastAsia"/>
          <w:szCs w:val="32"/>
        </w:rPr>
        <w:t>根据在氢燃料电池车辆在高速公路运行中，涉及到的相关人员，对人员的要求参考国家相关标准和法律。</w:t>
      </w:r>
    </w:p>
    <w:p w14:paraId="21BA0A9D" w14:textId="33CD0306" w:rsidR="00B720D4" w:rsidRDefault="00B720D4" w:rsidP="000947D4">
      <w:pPr>
        <w:spacing w:line="360" w:lineRule="auto"/>
        <w:ind w:firstLineChars="0" w:firstLine="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6、车辆要求</w:t>
      </w:r>
    </w:p>
    <w:p w14:paraId="4A97D2B9" w14:textId="3C1EECB2" w:rsidR="00485B74" w:rsidRDefault="00485B74" w:rsidP="00485B74">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分别给出车辆的一般要求、氢燃料载货汽车的要求、氢燃料电池客车的要求。一般要求包括车辆手续、整车情况、用氢情况、燃料电池</w:t>
      </w:r>
      <w:proofErr w:type="gramStart"/>
      <w:r>
        <w:rPr>
          <w:rFonts w:ascii="方正仿宋_GB2312" w:eastAsia="方正仿宋_GB2312" w:hAnsi="方正仿宋_GB2312" w:cs="方正仿宋_GB2312" w:hint="eastAsia"/>
          <w:szCs w:val="32"/>
        </w:rPr>
        <w:t>电堆以及氢系统</w:t>
      </w:r>
      <w:proofErr w:type="gramEnd"/>
      <w:r>
        <w:rPr>
          <w:rFonts w:ascii="方正仿宋_GB2312" w:eastAsia="方正仿宋_GB2312" w:hAnsi="方正仿宋_GB2312" w:cs="方正仿宋_GB2312" w:hint="eastAsia"/>
          <w:szCs w:val="32"/>
        </w:rPr>
        <w:t>等方面提出要求；氢燃料电池载货汽车给出了车辆覆盖件、驾驶员位置、应配备的安全应急设备等；氢燃料电池客车给出了车身结构、车辆标识、车辆安全性能</w:t>
      </w:r>
      <w:r w:rsidR="00AF3FE8">
        <w:rPr>
          <w:rFonts w:ascii="方正仿宋_GB2312" w:eastAsia="方正仿宋_GB2312" w:hAnsi="方正仿宋_GB2312" w:cs="方正仿宋_GB2312" w:hint="eastAsia"/>
          <w:szCs w:val="32"/>
        </w:rPr>
        <w:t>等要求。</w:t>
      </w:r>
    </w:p>
    <w:p w14:paraId="275B6596" w14:textId="792A71B0" w:rsidR="00B720D4" w:rsidRDefault="000947D4" w:rsidP="000947D4">
      <w:pPr>
        <w:spacing w:line="360" w:lineRule="auto"/>
        <w:ind w:firstLineChars="0" w:firstLine="0"/>
        <w:rPr>
          <w:rFonts w:ascii="方正仿宋_GB2312" w:eastAsia="方正仿宋_GB2312" w:hAnsi="方正仿宋_GB2312" w:cs="方正仿宋_GB2312"/>
          <w:szCs w:val="32"/>
        </w:rPr>
      </w:pPr>
      <w:r w:rsidRPr="000947D4">
        <w:rPr>
          <w:rFonts w:ascii="方正仿宋_GB2312" w:eastAsia="方正仿宋_GB2312" w:hAnsi="方正仿宋_GB2312" w:cs="方正仿宋_GB2312" w:hint="eastAsia"/>
          <w:szCs w:val="32"/>
        </w:rPr>
        <w:lastRenderedPageBreak/>
        <w:t>【编制依据】</w:t>
      </w:r>
      <w:r w:rsidR="00AF3FE8">
        <w:rPr>
          <w:rFonts w:ascii="方正仿宋_GB2312" w:eastAsia="方正仿宋_GB2312" w:hAnsi="方正仿宋_GB2312" w:cs="方正仿宋_GB2312" w:hint="eastAsia"/>
          <w:szCs w:val="32"/>
        </w:rPr>
        <w:t>依据</w:t>
      </w:r>
      <w:r w:rsidR="00AF3FE8" w:rsidRPr="00AF3FE8">
        <w:rPr>
          <w:rFonts w:ascii="方正仿宋_GB2312" w:eastAsia="方正仿宋_GB2312" w:hAnsi="方正仿宋_GB2312" w:cs="方正仿宋_GB2312" w:hint="eastAsia"/>
          <w:szCs w:val="32"/>
        </w:rPr>
        <w:t>《辽宁省推广高速公路差异化收费对氢燃料电池货车免收车辆通行费的实施方案》</w:t>
      </w:r>
      <w:r w:rsidR="00AF3FE8">
        <w:rPr>
          <w:rFonts w:ascii="方正仿宋_GB2312" w:eastAsia="方正仿宋_GB2312" w:hAnsi="方正仿宋_GB2312" w:cs="方正仿宋_GB2312" w:hint="eastAsia"/>
          <w:szCs w:val="32"/>
        </w:rPr>
        <w:t>，对氢能货车免收高速通行费，但是考虑到当前主要的应用场景，氢能客车也是重要的一环，并且与氢能货车有不同之处，因此在本章参考相关国家标准和法律</w:t>
      </w:r>
      <w:r w:rsidR="000A7830">
        <w:rPr>
          <w:rFonts w:ascii="方正仿宋_GB2312" w:eastAsia="方正仿宋_GB2312" w:hAnsi="方正仿宋_GB2312" w:cs="方正仿宋_GB2312" w:hint="eastAsia"/>
          <w:szCs w:val="32"/>
        </w:rPr>
        <w:t>分别</w:t>
      </w:r>
      <w:r w:rsidR="00AF3FE8">
        <w:rPr>
          <w:rFonts w:ascii="方正仿宋_GB2312" w:eastAsia="方正仿宋_GB2312" w:hAnsi="方正仿宋_GB2312" w:cs="方正仿宋_GB2312" w:hint="eastAsia"/>
          <w:szCs w:val="32"/>
        </w:rPr>
        <w:t>给出对应要求。</w:t>
      </w:r>
    </w:p>
    <w:p w14:paraId="7409AFBC" w14:textId="54D98726" w:rsidR="000947D4" w:rsidRDefault="000947D4" w:rsidP="000947D4">
      <w:pPr>
        <w:spacing w:line="360" w:lineRule="auto"/>
        <w:ind w:firstLineChars="0" w:firstLine="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7、道路管理</w:t>
      </w:r>
    </w:p>
    <w:p w14:paraId="059E483A" w14:textId="3F2FE6B2" w:rsidR="000947D4" w:rsidRDefault="00AF3FE8" w:rsidP="00AF3FE8">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道路管理分别给出标志标牌和停车场的要求。标志标牌包括设置的位置以及使用的尺寸和原料的要求；停车场包括停车区域、停车位的设置数量等要求。</w:t>
      </w:r>
    </w:p>
    <w:p w14:paraId="49820809" w14:textId="3467F996" w:rsidR="000947D4" w:rsidRDefault="000947D4" w:rsidP="000947D4">
      <w:pPr>
        <w:spacing w:line="360" w:lineRule="auto"/>
        <w:ind w:firstLineChars="0" w:firstLine="0"/>
        <w:rPr>
          <w:rFonts w:ascii="方正仿宋_GB2312" w:eastAsia="方正仿宋_GB2312" w:hAnsi="方正仿宋_GB2312" w:cs="方正仿宋_GB2312"/>
          <w:szCs w:val="32"/>
        </w:rPr>
      </w:pPr>
      <w:r w:rsidRPr="000947D4">
        <w:rPr>
          <w:rFonts w:ascii="方正仿宋_GB2312" w:eastAsia="方正仿宋_GB2312" w:hAnsi="方正仿宋_GB2312" w:cs="方正仿宋_GB2312" w:hint="eastAsia"/>
          <w:szCs w:val="32"/>
        </w:rPr>
        <w:t>【编制依据】</w:t>
      </w:r>
      <w:r w:rsidR="00AF3FE8">
        <w:rPr>
          <w:rFonts w:ascii="方正仿宋_GB2312" w:eastAsia="方正仿宋_GB2312" w:hAnsi="方正仿宋_GB2312" w:cs="方正仿宋_GB2312" w:hint="eastAsia"/>
          <w:szCs w:val="32"/>
        </w:rPr>
        <w:t>考虑到氢能车辆在运行过程中，道路上的指示牌以及服务区的停车场对车辆的行驶导向至关重要，因此在本章中给出要求。</w:t>
      </w:r>
    </w:p>
    <w:p w14:paraId="2594D71B" w14:textId="44C2846F" w:rsidR="000947D4" w:rsidRDefault="000947D4" w:rsidP="000947D4">
      <w:pPr>
        <w:spacing w:line="360" w:lineRule="auto"/>
        <w:ind w:firstLineChars="0" w:firstLine="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8、供氢管理</w:t>
      </w:r>
    </w:p>
    <w:p w14:paraId="6B222702" w14:textId="7C59A05E" w:rsidR="000947D4" w:rsidRDefault="00AF3FE8" w:rsidP="00AF3FE8">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分别给出外供氢和站内制氢的要求。外供</w:t>
      </w:r>
      <w:proofErr w:type="gramStart"/>
      <w:r>
        <w:rPr>
          <w:rFonts w:ascii="方正仿宋_GB2312" w:eastAsia="方正仿宋_GB2312" w:hAnsi="方正仿宋_GB2312" w:cs="方正仿宋_GB2312" w:hint="eastAsia"/>
          <w:szCs w:val="32"/>
        </w:rPr>
        <w:t>氢包括</w:t>
      </w:r>
      <w:proofErr w:type="gramEnd"/>
      <w:r>
        <w:rPr>
          <w:rFonts w:ascii="方正仿宋_GB2312" w:eastAsia="方正仿宋_GB2312" w:hAnsi="方正仿宋_GB2312" w:cs="方正仿宋_GB2312" w:hint="eastAsia"/>
          <w:szCs w:val="32"/>
        </w:rPr>
        <w:t>氢气质量要求、外供氢输送要求、卸气柱和氢气压缩工艺的要求等；站内制氢包括氢气质量、原料储存量以及储罐数量的要求。</w:t>
      </w:r>
    </w:p>
    <w:p w14:paraId="7C6AA855" w14:textId="16405CC3" w:rsidR="000947D4" w:rsidRDefault="000947D4" w:rsidP="000947D4">
      <w:pPr>
        <w:spacing w:line="360" w:lineRule="auto"/>
        <w:ind w:firstLineChars="0" w:firstLine="0"/>
        <w:rPr>
          <w:rFonts w:ascii="方正仿宋_GB2312" w:eastAsia="方正仿宋_GB2312" w:hAnsi="方正仿宋_GB2312" w:cs="方正仿宋_GB2312"/>
          <w:szCs w:val="32"/>
        </w:rPr>
      </w:pPr>
      <w:r w:rsidRPr="000947D4">
        <w:rPr>
          <w:rFonts w:ascii="方正仿宋_GB2312" w:eastAsia="方正仿宋_GB2312" w:hAnsi="方正仿宋_GB2312" w:cs="方正仿宋_GB2312" w:hint="eastAsia"/>
          <w:szCs w:val="32"/>
        </w:rPr>
        <w:t>【编制依据】</w:t>
      </w:r>
      <w:r w:rsidR="00AF3FE8">
        <w:rPr>
          <w:rFonts w:ascii="方正仿宋_GB2312" w:eastAsia="方正仿宋_GB2312" w:hAnsi="方正仿宋_GB2312" w:cs="方正仿宋_GB2312" w:hint="eastAsia"/>
          <w:szCs w:val="32"/>
        </w:rPr>
        <w:t>对于高速公路加氢站氢气的供应方式主要包括外供氢和站内制氢两种。外供氢是指通过管道或者交通输送至加氢站，因此针对此过程，参考相关标准给出对应要求；站内制氢是指</w:t>
      </w:r>
      <w:r w:rsidR="00F51277">
        <w:rPr>
          <w:rFonts w:ascii="方正仿宋_GB2312" w:eastAsia="方正仿宋_GB2312" w:hAnsi="方正仿宋_GB2312" w:cs="方正仿宋_GB2312" w:hint="eastAsia"/>
          <w:szCs w:val="32"/>
        </w:rPr>
        <w:t>在加氢站内通过甲醇、</w:t>
      </w:r>
      <w:proofErr w:type="gramStart"/>
      <w:r w:rsidR="00F51277">
        <w:rPr>
          <w:rFonts w:ascii="方正仿宋_GB2312" w:eastAsia="方正仿宋_GB2312" w:hAnsi="方正仿宋_GB2312" w:cs="方正仿宋_GB2312" w:hint="eastAsia"/>
          <w:szCs w:val="32"/>
        </w:rPr>
        <w:t>氨或者</w:t>
      </w:r>
      <w:proofErr w:type="gramEnd"/>
      <w:r w:rsidR="00F51277">
        <w:rPr>
          <w:rFonts w:ascii="方正仿宋_GB2312" w:eastAsia="方正仿宋_GB2312" w:hAnsi="方正仿宋_GB2312" w:cs="方正仿宋_GB2312" w:hint="eastAsia"/>
          <w:szCs w:val="32"/>
        </w:rPr>
        <w:t>是绿色能源电解水等方式在加氢站内制取氢气，考虑到制氢加氢一体站</w:t>
      </w:r>
      <w:r w:rsidR="000A7830">
        <w:rPr>
          <w:rFonts w:ascii="方正仿宋_GB2312" w:eastAsia="方正仿宋_GB2312" w:hAnsi="方正仿宋_GB2312" w:cs="方正仿宋_GB2312" w:hint="eastAsia"/>
          <w:szCs w:val="32"/>
        </w:rPr>
        <w:t>方面</w:t>
      </w:r>
      <w:r w:rsidR="00F51277">
        <w:rPr>
          <w:rFonts w:ascii="方正仿宋_GB2312" w:eastAsia="方正仿宋_GB2312" w:hAnsi="方正仿宋_GB2312" w:cs="方正仿宋_GB2312" w:hint="eastAsia"/>
          <w:szCs w:val="32"/>
        </w:rPr>
        <w:lastRenderedPageBreak/>
        <w:t>有诸多标准，因此在本节仅针对高速公路方面提出相关要求。</w:t>
      </w:r>
    </w:p>
    <w:p w14:paraId="08608948" w14:textId="5CE38CA1" w:rsidR="000947D4" w:rsidRDefault="000947D4" w:rsidP="000947D4">
      <w:pPr>
        <w:spacing w:line="360" w:lineRule="auto"/>
        <w:ind w:firstLineChars="0" w:firstLine="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9、加氢管理</w:t>
      </w:r>
    </w:p>
    <w:p w14:paraId="56E557F6" w14:textId="525172CA" w:rsidR="000947D4" w:rsidRDefault="00F51277" w:rsidP="00AA4DDC">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加氢管理分为固定式加氢和移动式加氢，分别对固定式加氢</w:t>
      </w:r>
      <w:r w:rsidR="000A7830">
        <w:rPr>
          <w:rFonts w:ascii="方正仿宋_GB2312" w:eastAsia="方正仿宋_GB2312" w:hAnsi="方正仿宋_GB2312" w:cs="方正仿宋_GB2312" w:hint="eastAsia"/>
          <w:szCs w:val="32"/>
        </w:rPr>
        <w:t>的</w:t>
      </w:r>
      <w:r>
        <w:rPr>
          <w:rFonts w:ascii="方正仿宋_GB2312" w:eastAsia="方正仿宋_GB2312" w:hAnsi="方正仿宋_GB2312" w:cs="方正仿宋_GB2312" w:hint="eastAsia"/>
          <w:szCs w:val="32"/>
        </w:rPr>
        <w:t>设计建造以及移动式加氢的方式提出要求。</w:t>
      </w:r>
    </w:p>
    <w:p w14:paraId="5297818B" w14:textId="4D9179D4" w:rsidR="000947D4" w:rsidRDefault="000947D4" w:rsidP="000947D4">
      <w:pPr>
        <w:spacing w:line="360" w:lineRule="auto"/>
        <w:ind w:firstLineChars="0" w:firstLine="0"/>
        <w:rPr>
          <w:rFonts w:ascii="方正仿宋_GB2312" w:eastAsia="方正仿宋_GB2312" w:hAnsi="方正仿宋_GB2312" w:cs="方正仿宋_GB2312"/>
          <w:szCs w:val="32"/>
        </w:rPr>
      </w:pPr>
      <w:r w:rsidRPr="00B720D4">
        <w:rPr>
          <w:rFonts w:ascii="方正仿宋_GB2312" w:eastAsia="方正仿宋_GB2312" w:hAnsi="方正仿宋_GB2312" w:cs="方正仿宋_GB2312" w:hint="eastAsia"/>
          <w:szCs w:val="32"/>
        </w:rPr>
        <w:t>【编制依据】</w:t>
      </w:r>
      <w:r w:rsidR="00F51277">
        <w:rPr>
          <w:rFonts w:ascii="方正仿宋_GB2312" w:eastAsia="方正仿宋_GB2312" w:hAnsi="方正仿宋_GB2312" w:cs="方正仿宋_GB2312" w:hint="eastAsia"/>
          <w:szCs w:val="32"/>
        </w:rPr>
        <w:t>加氢的方式主要有两种，一种是加氢站固定式加氢，相关标准很多，并未列举很多，主要考虑到氢能车辆的特殊性，增设9.1.2的要求；移动式加氢包括加氢车和</w:t>
      </w:r>
      <w:proofErr w:type="gramStart"/>
      <w:r w:rsidR="00F51277">
        <w:rPr>
          <w:rFonts w:ascii="方正仿宋_GB2312" w:eastAsia="方正仿宋_GB2312" w:hAnsi="方正仿宋_GB2312" w:cs="方正仿宋_GB2312" w:hint="eastAsia"/>
          <w:szCs w:val="32"/>
        </w:rPr>
        <w:t>移动撬装式</w:t>
      </w:r>
      <w:proofErr w:type="gramEnd"/>
      <w:r w:rsidR="00F51277">
        <w:rPr>
          <w:rFonts w:ascii="方正仿宋_GB2312" w:eastAsia="方正仿宋_GB2312" w:hAnsi="方正仿宋_GB2312" w:cs="方正仿宋_GB2312" w:hint="eastAsia"/>
          <w:szCs w:val="32"/>
        </w:rPr>
        <w:t>设备，考虑到加氢车在高速公路上无法拥有安全合</w:t>
      </w:r>
      <w:proofErr w:type="gramStart"/>
      <w:r w:rsidR="00F51277">
        <w:rPr>
          <w:rFonts w:ascii="方正仿宋_GB2312" w:eastAsia="方正仿宋_GB2312" w:hAnsi="方正仿宋_GB2312" w:cs="方正仿宋_GB2312" w:hint="eastAsia"/>
          <w:szCs w:val="32"/>
        </w:rPr>
        <w:t>规</w:t>
      </w:r>
      <w:proofErr w:type="gramEnd"/>
      <w:r w:rsidR="00F51277">
        <w:rPr>
          <w:rFonts w:ascii="方正仿宋_GB2312" w:eastAsia="方正仿宋_GB2312" w:hAnsi="方正仿宋_GB2312" w:cs="方正仿宋_GB2312" w:hint="eastAsia"/>
          <w:szCs w:val="32"/>
        </w:rPr>
        <w:t>的应用场景，因此本段移动加氢设施要求应采用</w:t>
      </w:r>
      <w:proofErr w:type="gramStart"/>
      <w:r w:rsidR="00F51277">
        <w:rPr>
          <w:rFonts w:ascii="方正仿宋_GB2312" w:eastAsia="方正仿宋_GB2312" w:hAnsi="方正仿宋_GB2312" w:cs="方正仿宋_GB2312" w:hint="eastAsia"/>
          <w:szCs w:val="32"/>
        </w:rPr>
        <w:t>移动撬装设施</w:t>
      </w:r>
      <w:proofErr w:type="gramEnd"/>
      <w:r w:rsidR="00F51277">
        <w:rPr>
          <w:rFonts w:ascii="方正仿宋_GB2312" w:eastAsia="方正仿宋_GB2312" w:hAnsi="方正仿宋_GB2312" w:cs="方正仿宋_GB2312" w:hint="eastAsia"/>
          <w:szCs w:val="32"/>
        </w:rPr>
        <w:t>，因此参考相关国家标准给出对应要求。</w:t>
      </w:r>
    </w:p>
    <w:p w14:paraId="015C994F" w14:textId="72CACA0A" w:rsidR="000947D4" w:rsidRDefault="000947D4" w:rsidP="000947D4">
      <w:pPr>
        <w:spacing w:line="360" w:lineRule="auto"/>
        <w:ind w:firstLineChars="0" w:firstLine="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10、运行管理</w:t>
      </w:r>
    </w:p>
    <w:p w14:paraId="2183A480" w14:textId="7470A5C6" w:rsidR="000947D4" w:rsidRDefault="00F51277" w:rsidP="00AA4DDC">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本章给出了氢能车辆在高速运行过程中的相关要求，包括行驶速度的最大值、不良天气的注意事项、故障处置等。</w:t>
      </w:r>
    </w:p>
    <w:p w14:paraId="0D606C36" w14:textId="4F11656B" w:rsidR="000947D4" w:rsidRDefault="000947D4" w:rsidP="000947D4">
      <w:pPr>
        <w:spacing w:line="360" w:lineRule="auto"/>
        <w:ind w:firstLineChars="0" w:firstLine="0"/>
        <w:rPr>
          <w:rFonts w:ascii="方正仿宋_GB2312" w:eastAsia="方正仿宋_GB2312" w:hAnsi="方正仿宋_GB2312" w:cs="方正仿宋_GB2312"/>
          <w:szCs w:val="32"/>
        </w:rPr>
      </w:pPr>
      <w:r w:rsidRPr="00B720D4">
        <w:rPr>
          <w:rFonts w:ascii="方正仿宋_GB2312" w:eastAsia="方正仿宋_GB2312" w:hAnsi="方正仿宋_GB2312" w:cs="方正仿宋_GB2312" w:hint="eastAsia"/>
          <w:szCs w:val="32"/>
        </w:rPr>
        <w:t>【编制依据】</w:t>
      </w:r>
      <w:r w:rsidR="00F51277">
        <w:rPr>
          <w:rFonts w:ascii="方正仿宋_GB2312" w:eastAsia="方正仿宋_GB2312" w:hAnsi="方正仿宋_GB2312" w:cs="方正仿宋_GB2312" w:hint="eastAsia"/>
          <w:szCs w:val="32"/>
        </w:rPr>
        <w:t>本章主要考虑到车辆在运行中需要注意哪些问题，对应的对车辆的速度、故障处置、进入加氢站等场景提出要。</w:t>
      </w:r>
    </w:p>
    <w:p w14:paraId="1AB4B360" w14:textId="63DAE586" w:rsidR="000947D4" w:rsidRDefault="000947D4" w:rsidP="000947D4">
      <w:pPr>
        <w:spacing w:line="360" w:lineRule="auto"/>
        <w:ind w:firstLineChars="0" w:firstLine="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11、安全与应急</w:t>
      </w:r>
    </w:p>
    <w:p w14:paraId="2D62102D" w14:textId="769420E2" w:rsidR="000947D4" w:rsidRDefault="00AA4DDC" w:rsidP="00AA4DDC">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包括安全管理和应急处置。安全管理包括对高速公路运营单位、加氢设施运营单位和车辆运营单位提出安全管理的相关要求；应急处理给出了车辆在</w:t>
      </w:r>
      <w:proofErr w:type="gramStart"/>
      <w:r>
        <w:rPr>
          <w:rFonts w:ascii="方正仿宋_GB2312" w:eastAsia="方正仿宋_GB2312" w:hAnsi="方正仿宋_GB2312" w:cs="方正仿宋_GB2312" w:hint="eastAsia"/>
          <w:szCs w:val="32"/>
        </w:rPr>
        <w:t>高速上</w:t>
      </w:r>
      <w:proofErr w:type="gramEnd"/>
      <w:r>
        <w:rPr>
          <w:rFonts w:ascii="方正仿宋_GB2312" w:eastAsia="方正仿宋_GB2312" w:hAnsi="方正仿宋_GB2312" w:cs="方正仿宋_GB2312" w:hint="eastAsia"/>
          <w:szCs w:val="32"/>
        </w:rPr>
        <w:t>发生突发事故时的处置要求。</w:t>
      </w:r>
    </w:p>
    <w:p w14:paraId="4044C302" w14:textId="06AB053D" w:rsidR="000947D4" w:rsidRDefault="000947D4" w:rsidP="000947D4">
      <w:pPr>
        <w:spacing w:line="360" w:lineRule="auto"/>
        <w:ind w:firstLineChars="0" w:firstLine="0"/>
        <w:rPr>
          <w:rFonts w:ascii="方正仿宋_GB2312" w:eastAsia="方正仿宋_GB2312" w:hAnsi="方正仿宋_GB2312" w:cs="方正仿宋_GB2312"/>
          <w:szCs w:val="32"/>
        </w:rPr>
      </w:pPr>
      <w:r w:rsidRPr="00B720D4">
        <w:rPr>
          <w:rFonts w:ascii="方正仿宋_GB2312" w:eastAsia="方正仿宋_GB2312" w:hAnsi="方正仿宋_GB2312" w:cs="方正仿宋_GB2312" w:hint="eastAsia"/>
          <w:szCs w:val="32"/>
        </w:rPr>
        <w:lastRenderedPageBreak/>
        <w:t>【编制依据】</w:t>
      </w:r>
      <w:r w:rsidR="00AA4DDC">
        <w:rPr>
          <w:rFonts w:ascii="方正仿宋_GB2312" w:eastAsia="方正仿宋_GB2312" w:hAnsi="方正仿宋_GB2312" w:cs="方正仿宋_GB2312" w:hint="eastAsia"/>
          <w:szCs w:val="32"/>
        </w:rPr>
        <w:t>安全是氢燃料电池车辆在高速运行过程中需要重点注意的地方，面对危险的应急处置方法保障运营单位在面对突发事件时可以从容应对，因此设置本章。安全管理考虑到氢能车辆高速公路运行所涉及到的三者，分别给出对应要求；</w:t>
      </w:r>
      <w:r w:rsidR="000A7830">
        <w:rPr>
          <w:rFonts w:ascii="方正仿宋_GB2312" w:eastAsia="方正仿宋_GB2312" w:hAnsi="方正仿宋_GB2312" w:cs="方正仿宋_GB2312" w:hint="eastAsia"/>
          <w:szCs w:val="32"/>
        </w:rPr>
        <w:t>应急处置</w:t>
      </w:r>
      <w:r w:rsidR="00AA4DDC">
        <w:rPr>
          <w:rFonts w:ascii="方正仿宋_GB2312" w:eastAsia="方正仿宋_GB2312" w:hAnsi="方正仿宋_GB2312" w:cs="方正仿宋_GB2312" w:hint="eastAsia"/>
          <w:szCs w:val="32"/>
        </w:rPr>
        <w:t>方面，考虑到可能面临的突发事件，着重对</w:t>
      </w:r>
      <w:proofErr w:type="gramStart"/>
      <w:r w:rsidR="00AA4DDC">
        <w:rPr>
          <w:rFonts w:ascii="方正仿宋_GB2312" w:eastAsia="方正仿宋_GB2312" w:hAnsi="方正仿宋_GB2312" w:cs="方正仿宋_GB2312" w:hint="eastAsia"/>
          <w:szCs w:val="32"/>
        </w:rPr>
        <w:t>高速上</w:t>
      </w:r>
      <w:proofErr w:type="gramEnd"/>
      <w:r w:rsidR="00AA4DDC">
        <w:rPr>
          <w:rFonts w:ascii="方正仿宋_GB2312" w:eastAsia="方正仿宋_GB2312" w:hAnsi="方正仿宋_GB2312" w:cs="方正仿宋_GB2312" w:hint="eastAsia"/>
          <w:szCs w:val="32"/>
        </w:rPr>
        <w:t>发生故障和</w:t>
      </w:r>
      <w:proofErr w:type="gramStart"/>
      <w:r w:rsidR="00AA4DDC">
        <w:rPr>
          <w:rFonts w:ascii="方正仿宋_GB2312" w:eastAsia="方正仿宋_GB2312" w:hAnsi="方正仿宋_GB2312" w:cs="方正仿宋_GB2312" w:hint="eastAsia"/>
          <w:szCs w:val="32"/>
        </w:rPr>
        <w:t>氢泄露</w:t>
      </w:r>
      <w:proofErr w:type="gramEnd"/>
      <w:r w:rsidR="00AA4DDC">
        <w:rPr>
          <w:rFonts w:ascii="方正仿宋_GB2312" w:eastAsia="方正仿宋_GB2312" w:hAnsi="方正仿宋_GB2312" w:cs="方正仿宋_GB2312" w:hint="eastAsia"/>
          <w:szCs w:val="32"/>
        </w:rPr>
        <w:t>分情况进行说明。</w:t>
      </w:r>
    </w:p>
    <w:p w14:paraId="194DB7AE" w14:textId="3D1C715C" w:rsidR="000947D4" w:rsidRDefault="000947D4" w:rsidP="000947D4">
      <w:pPr>
        <w:spacing w:line="360" w:lineRule="auto"/>
        <w:ind w:firstLineChars="0" w:firstLine="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12、</w:t>
      </w:r>
      <w:r w:rsidR="000A7830">
        <w:rPr>
          <w:rFonts w:ascii="方正仿宋_GB2312" w:eastAsia="方正仿宋_GB2312" w:hAnsi="方正仿宋_GB2312" w:cs="方正仿宋_GB2312" w:hint="eastAsia"/>
          <w:szCs w:val="32"/>
        </w:rPr>
        <w:t>持续改进</w:t>
      </w:r>
    </w:p>
    <w:p w14:paraId="3BF30EC6" w14:textId="064AA800" w:rsidR="000947D4" w:rsidRPr="00B720D4" w:rsidRDefault="00AA4DDC" w:rsidP="000A7830">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本章给出了此项运行规范在后续运行中应持续跟进的 ，包括相关问题的分析跟踪、服务质量和配套设施的评价、第三方机构评估等。</w:t>
      </w:r>
    </w:p>
    <w:p w14:paraId="19A2C459" w14:textId="77777777" w:rsidR="001B0D75" w:rsidRPr="001B0D75" w:rsidRDefault="001B0D75" w:rsidP="006A0F0E">
      <w:pPr>
        <w:pStyle w:val="a6"/>
        <w:numPr>
          <w:ilvl w:val="0"/>
          <w:numId w:val="1"/>
        </w:numPr>
        <w:spacing w:line="360" w:lineRule="auto"/>
        <w:ind w:firstLineChars="0"/>
        <w:rPr>
          <w:rFonts w:ascii="方正仿宋_GB2312" w:eastAsia="方正仿宋_GB2312" w:hAnsi="方正仿宋_GB2312" w:cs="方正仿宋_GB2312"/>
          <w:b/>
          <w:bCs/>
          <w:szCs w:val="32"/>
        </w:rPr>
      </w:pPr>
      <w:r w:rsidRPr="001B0D75">
        <w:rPr>
          <w:rFonts w:ascii="方正仿宋_GB2312" w:eastAsia="方正仿宋_GB2312" w:hAnsi="方正仿宋_GB2312" w:cs="方正仿宋_GB2312" w:hint="eastAsia"/>
          <w:b/>
          <w:bCs/>
          <w:szCs w:val="32"/>
        </w:rPr>
        <w:t>主要</w:t>
      </w:r>
      <w:r w:rsidR="002A389E">
        <w:rPr>
          <w:rFonts w:ascii="方正仿宋_GB2312" w:eastAsia="方正仿宋_GB2312" w:hAnsi="方正仿宋_GB2312" w:cs="方正仿宋_GB2312" w:hint="eastAsia"/>
          <w:b/>
          <w:bCs/>
          <w:szCs w:val="32"/>
        </w:rPr>
        <w:t>数据</w:t>
      </w:r>
      <w:r w:rsidRPr="001B0D75">
        <w:rPr>
          <w:rFonts w:ascii="方正仿宋_GB2312" w:eastAsia="方正仿宋_GB2312" w:hAnsi="方正仿宋_GB2312" w:cs="方正仿宋_GB2312" w:hint="eastAsia"/>
          <w:b/>
          <w:bCs/>
          <w:szCs w:val="32"/>
        </w:rPr>
        <w:t>的分析，技术经济论证，预期经济社会生态效益分析</w:t>
      </w:r>
    </w:p>
    <w:p w14:paraId="145338B7" w14:textId="77777777" w:rsidR="001B0D75" w:rsidRPr="004B076E" w:rsidRDefault="004B076E" w:rsidP="006A0F0E">
      <w:pPr>
        <w:spacing w:line="360" w:lineRule="auto"/>
        <w:ind w:firstLineChars="0"/>
        <w:rPr>
          <w:rFonts w:ascii="方正仿宋_GB2312" w:eastAsia="方正仿宋_GB2312" w:hAnsi="方正仿宋_GB2312" w:cs="方正仿宋_GB2312"/>
          <w:szCs w:val="32"/>
        </w:rPr>
      </w:pPr>
      <w:r w:rsidRPr="002C397E">
        <w:rPr>
          <w:rFonts w:ascii="方正仿宋_GB2312" w:eastAsia="方正仿宋_GB2312" w:hAnsi="方正仿宋_GB2312" w:cs="方正仿宋_GB2312" w:hint="eastAsia"/>
          <w:szCs w:val="32"/>
        </w:rPr>
        <w:t>（一）主要</w:t>
      </w:r>
      <w:r w:rsidR="00754B81" w:rsidRPr="002C397E">
        <w:rPr>
          <w:rFonts w:ascii="方正仿宋_GB2312" w:eastAsia="方正仿宋_GB2312" w:hAnsi="方正仿宋_GB2312" w:cs="方正仿宋_GB2312" w:hint="eastAsia"/>
          <w:szCs w:val="32"/>
        </w:rPr>
        <w:t>数据</w:t>
      </w:r>
      <w:r w:rsidRPr="002C397E">
        <w:rPr>
          <w:rFonts w:ascii="方正仿宋_GB2312" w:eastAsia="方正仿宋_GB2312" w:hAnsi="方正仿宋_GB2312" w:cs="方正仿宋_GB2312" w:hint="eastAsia"/>
          <w:szCs w:val="32"/>
        </w:rPr>
        <w:t>的分析</w:t>
      </w:r>
    </w:p>
    <w:p w14:paraId="606791A7" w14:textId="2A1BE091" w:rsidR="006A55A5" w:rsidRDefault="00CD7D56" w:rsidP="006A0F0E">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高速公路方面：</w:t>
      </w:r>
      <w:r w:rsidR="003D7917" w:rsidRPr="003D7917">
        <w:rPr>
          <w:rFonts w:ascii="方正仿宋_GB2312" w:eastAsia="方正仿宋_GB2312" w:hAnsi="方正仿宋_GB2312" w:cs="方正仿宋_GB2312" w:hint="eastAsia"/>
          <w:szCs w:val="32"/>
        </w:rPr>
        <w:t>沈大高速公路，即沈阳—大连高速公路，为中国辽宁省境内的地方高速公路线路，曾为“五纵七横”国家主干道同江—三亚线（G010）组成段，现为沈阳—海口高速公路（G15）沈阳至大连段，沈大高速公路北起沈阳市苏家屯区金宝台立交，南至大连市旅顺新港主线收费站，全长375公里，</w:t>
      </w:r>
      <w:r w:rsidR="00E845C6">
        <w:rPr>
          <w:rFonts w:ascii="方正仿宋_GB2312" w:eastAsia="方正仿宋_GB2312" w:hAnsi="方正仿宋_GB2312" w:cs="方正仿宋_GB2312" w:hint="eastAsia"/>
          <w:szCs w:val="32"/>
        </w:rPr>
        <w:t>途径大连、营口、鞍山、辽阳、沈阳，</w:t>
      </w:r>
      <w:r w:rsidR="003D7917" w:rsidRPr="003D7917">
        <w:rPr>
          <w:rFonts w:ascii="方正仿宋_GB2312" w:eastAsia="方正仿宋_GB2312" w:hAnsi="方正仿宋_GB2312" w:cs="方正仿宋_GB2312" w:hint="eastAsia"/>
          <w:szCs w:val="32"/>
        </w:rPr>
        <w:t>是中国大陆兴建最早的一条高速公路，被誉为“神州第一路”</w:t>
      </w:r>
      <w:r w:rsidR="003D7917">
        <w:rPr>
          <w:rFonts w:ascii="方正仿宋_GB2312" w:eastAsia="方正仿宋_GB2312" w:hAnsi="方正仿宋_GB2312" w:cs="方正仿宋_GB2312" w:hint="eastAsia"/>
          <w:szCs w:val="32"/>
        </w:rPr>
        <w:t>。</w:t>
      </w:r>
      <w:r w:rsidR="001909CA">
        <w:rPr>
          <w:rFonts w:ascii="方正仿宋_GB2312" w:eastAsia="方正仿宋_GB2312" w:hAnsi="方正仿宋_GB2312" w:cs="方正仿宋_GB2312" w:hint="eastAsia"/>
          <w:szCs w:val="32"/>
        </w:rPr>
        <w:t>沈大高速全程共有7个服务区，分别为</w:t>
      </w:r>
      <w:bookmarkStart w:id="5" w:name="_Hlk193706408"/>
      <w:r w:rsidR="001909CA">
        <w:rPr>
          <w:rFonts w:ascii="方正仿宋_GB2312" w:eastAsia="方正仿宋_GB2312" w:hAnsi="方正仿宋_GB2312" w:cs="方正仿宋_GB2312" w:hint="eastAsia"/>
          <w:szCs w:val="32"/>
        </w:rPr>
        <w:t>井泉服务区、甘泉服务</w:t>
      </w:r>
      <w:r w:rsidR="001909CA">
        <w:rPr>
          <w:rFonts w:ascii="方正仿宋_GB2312" w:eastAsia="方正仿宋_GB2312" w:hAnsi="方正仿宋_GB2312" w:cs="方正仿宋_GB2312" w:hint="eastAsia"/>
          <w:szCs w:val="32"/>
        </w:rPr>
        <w:lastRenderedPageBreak/>
        <w:t>区、西海服务区</w:t>
      </w:r>
      <w:bookmarkEnd w:id="5"/>
      <w:r w:rsidR="001909CA">
        <w:rPr>
          <w:rFonts w:ascii="方正仿宋_GB2312" w:eastAsia="方正仿宋_GB2312" w:hAnsi="方正仿宋_GB2312" w:cs="方正仿宋_GB2312" w:hint="eastAsia"/>
          <w:szCs w:val="32"/>
        </w:rPr>
        <w:t>、熊岳服务区、复州河服务区、三十里堡服务区、九里服务区。其中井泉服务区配备</w:t>
      </w:r>
      <w:bookmarkStart w:id="6" w:name="OLE_LINK3"/>
      <w:bookmarkStart w:id="7" w:name="OLE_LINK2"/>
      <w:r w:rsidR="001909CA">
        <w:rPr>
          <w:rFonts w:ascii="方正仿宋_GB2312" w:eastAsia="方正仿宋_GB2312" w:hAnsi="方正仿宋_GB2312" w:cs="方正仿宋_GB2312" w:hint="eastAsia"/>
          <w:szCs w:val="32"/>
        </w:rPr>
        <w:t>中国石油辽宁交投加油站</w:t>
      </w:r>
      <w:bookmarkEnd w:id="6"/>
      <w:r w:rsidR="001909CA">
        <w:rPr>
          <w:rFonts w:ascii="方正仿宋_GB2312" w:eastAsia="方正仿宋_GB2312" w:hAnsi="方正仿宋_GB2312" w:cs="方正仿宋_GB2312" w:hint="eastAsia"/>
          <w:szCs w:val="32"/>
        </w:rPr>
        <w:t>和国家电网汽车充电站</w:t>
      </w:r>
      <w:bookmarkEnd w:id="7"/>
      <w:r w:rsidR="001909CA">
        <w:rPr>
          <w:rFonts w:ascii="方正仿宋_GB2312" w:eastAsia="方正仿宋_GB2312" w:hAnsi="方正仿宋_GB2312" w:cs="方正仿宋_GB2312" w:hint="eastAsia"/>
          <w:szCs w:val="32"/>
        </w:rPr>
        <w:t>；甘泉服务区配备</w:t>
      </w:r>
      <w:r w:rsidR="00D1320E">
        <w:rPr>
          <w:rFonts w:ascii="方正仿宋_GB2312" w:eastAsia="方正仿宋_GB2312" w:hAnsi="方正仿宋_GB2312" w:cs="方正仿宋_GB2312" w:hint="eastAsia"/>
          <w:szCs w:val="32"/>
        </w:rPr>
        <w:t>中国石油辽宁交投加油站、港</w:t>
      </w:r>
      <w:proofErr w:type="gramStart"/>
      <w:r w:rsidR="00D1320E">
        <w:rPr>
          <w:rFonts w:ascii="方正仿宋_GB2312" w:eastAsia="方正仿宋_GB2312" w:hAnsi="方正仿宋_GB2312" w:cs="方正仿宋_GB2312" w:hint="eastAsia"/>
          <w:szCs w:val="32"/>
        </w:rPr>
        <w:t>星石油</w:t>
      </w:r>
      <w:proofErr w:type="gramEnd"/>
      <w:r w:rsidR="00D1320E">
        <w:rPr>
          <w:rFonts w:ascii="方正仿宋_GB2312" w:eastAsia="方正仿宋_GB2312" w:hAnsi="方正仿宋_GB2312" w:cs="方正仿宋_GB2312" w:hint="eastAsia"/>
          <w:szCs w:val="32"/>
        </w:rPr>
        <w:t>LNG加气站、国家电网汽车充电站；西海服务区配备中国石油辽宁交投加油站、国家电网汽车充电站</w:t>
      </w:r>
      <w:r w:rsidR="006A55A5">
        <w:rPr>
          <w:rFonts w:ascii="方正仿宋_GB2312" w:eastAsia="方正仿宋_GB2312" w:hAnsi="方正仿宋_GB2312" w:cs="方正仿宋_GB2312" w:hint="eastAsia"/>
          <w:szCs w:val="32"/>
        </w:rPr>
        <w:t>；熊岳服务区仅配有中国石油辽宁交投加油站；复州河服务区配备</w:t>
      </w:r>
      <w:bookmarkStart w:id="8" w:name="OLE_LINK4"/>
      <w:r w:rsidR="006A55A5" w:rsidRPr="006A55A5">
        <w:rPr>
          <w:rFonts w:ascii="方正仿宋_GB2312" w:eastAsia="方正仿宋_GB2312" w:hAnsi="方正仿宋_GB2312" w:cs="方正仿宋_GB2312" w:hint="eastAsia"/>
          <w:szCs w:val="32"/>
        </w:rPr>
        <w:t>中国石油辽宁交投加油站、国家电网汽车充电站</w:t>
      </w:r>
      <w:bookmarkEnd w:id="8"/>
      <w:r w:rsidR="006706DD">
        <w:rPr>
          <w:rFonts w:ascii="方正仿宋_GB2312" w:eastAsia="方正仿宋_GB2312" w:hAnsi="方正仿宋_GB2312" w:cs="方正仿宋_GB2312" w:hint="eastAsia"/>
          <w:szCs w:val="32"/>
        </w:rPr>
        <w:t>；三十里堡服务区配有</w:t>
      </w:r>
      <w:r w:rsidR="006706DD" w:rsidRPr="006706DD">
        <w:rPr>
          <w:rFonts w:ascii="方正仿宋_GB2312" w:eastAsia="方正仿宋_GB2312" w:hAnsi="方正仿宋_GB2312" w:cs="方正仿宋_GB2312" w:hint="eastAsia"/>
          <w:szCs w:val="32"/>
        </w:rPr>
        <w:t>中国石油辽宁交投加油站、国家电网汽车充电站</w:t>
      </w:r>
      <w:r w:rsidR="006706DD">
        <w:rPr>
          <w:rFonts w:ascii="方正仿宋_GB2312" w:eastAsia="方正仿宋_GB2312" w:hAnsi="方正仿宋_GB2312" w:cs="方正仿宋_GB2312" w:hint="eastAsia"/>
          <w:szCs w:val="32"/>
        </w:rPr>
        <w:t>；九里服务区（沈阳方向）配有国家电网汽车充电站。</w:t>
      </w:r>
      <w:r w:rsidR="006A55A5">
        <w:rPr>
          <w:rFonts w:ascii="方正仿宋_GB2312" w:eastAsia="方正仿宋_GB2312" w:hAnsi="方正仿宋_GB2312" w:cs="方正仿宋_GB2312" w:hint="eastAsia"/>
          <w:szCs w:val="32"/>
        </w:rPr>
        <w:t>此外，</w:t>
      </w:r>
      <w:r w:rsidR="006A55A5" w:rsidRPr="006A55A5">
        <w:rPr>
          <w:rFonts w:ascii="方正仿宋_GB2312" w:eastAsia="方正仿宋_GB2312" w:hAnsi="方正仿宋_GB2312" w:cs="方正仿宋_GB2312" w:hint="eastAsia"/>
          <w:szCs w:val="32"/>
        </w:rPr>
        <w:t>井泉服务区、甘泉服务区、西海服务区</w:t>
      </w:r>
      <w:r w:rsidR="006706DD">
        <w:rPr>
          <w:rFonts w:ascii="方正仿宋_GB2312" w:eastAsia="方正仿宋_GB2312" w:hAnsi="方正仿宋_GB2312" w:cs="方正仿宋_GB2312" w:hint="eastAsia"/>
          <w:szCs w:val="32"/>
        </w:rPr>
        <w:t>、三十里堡服务区、九里服务区</w:t>
      </w:r>
      <w:r w:rsidR="006A55A5">
        <w:rPr>
          <w:rFonts w:ascii="方正仿宋_GB2312" w:eastAsia="方正仿宋_GB2312" w:hAnsi="方正仿宋_GB2312" w:cs="方正仿宋_GB2312" w:hint="eastAsia"/>
          <w:szCs w:val="32"/>
        </w:rPr>
        <w:t>均</w:t>
      </w:r>
      <w:r w:rsidR="006A55A5" w:rsidRPr="006A55A5">
        <w:rPr>
          <w:rFonts w:ascii="方正仿宋_GB2312" w:eastAsia="方正仿宋_GB2312" w:hAnsi="方正仿宋_GB2312" w:cs="方正仿宋_GB2312" w:hint="eastAsia"/>
          <w:szCs w:val="32"/>
        </w:rPr>
        <w:t>设有汽车维修和快修场所，为车辆提供维修服务</w:t>
      </w:r>
      <w:r w:rsidR="003F1271">
        <w:rPr>
          <w:rFonts w:ascii="方正仿宋_GB2312" w:eastAsia="方正仿宋_GB2312" w:hAnsi="方正仿宋_GB2312" w:cs="方正仿宋_GB2312" w:hint="eastAsia"/>
          <w:szCs w:val="32"/>
        </w:rPr>
        <w:t>。</w:t>
      </w:r>
    </w:p>
    <w:p w14:paraId="36978946" w14:textId="5ABD8CFD" w:rsidR="00E845C6" w:rsidRDefault="00E845C6" w:rsidP="006A0F0E">
      <w:pPr>
        <w:spacing w:line="360" w:lineRule="auto"/>
        <w:ind w:firstLineChars="0" w:firstLine="0"/>
        <w:rPr>
          <w:rFonts w:ascii="方正仿宋_GB2312" w:eastAsia="方正仿宋_GB2312" w:hAnsi="方正仿宋_GB2312" w:cs="方正仿宋_GB2312"/>
          <w:szCs w:val="32"/>
        </w:rPr>
      </w:pPr>
      <w:r>
        <w:rPr>
          <w:noProof/>
        </w:rPr>
        <w:lastRenderedPageBreak/>
        <w:drawing>
          <wp:inline distT="0" distB="0" distL="0" distR="0" wp14:anchorId="34D6B9FA" wp14:editId="60675CF3">
            <wp:extent cx="5274310" cy="5728970"/>
            <wp:effectExtent l="0" t="0" r="2540" b="5080"/>
            <wp:docPr id="10550750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075010" name=""/>
                    <pic:cNvPicPr/>
                  </pic:nvPicPr>
                  <pic:blipFill>
                    <a:blip r:embed="rId16"/>
                    <a:stretch>
                      <a:fillRect/>
                    </a:stretch>
                  </pic:blipFill>
                  <pic:spPr>
                    <a:xfrm>
                      <a:off x="0" y="0"/>
                      <a:ext cx="5274310" cy="5728970"/>
                    </a:xfrm>
                    <a:prstGeom prst="rect">
                      <a:avLst/>
                    </a:prstGeom>
                  </pic:spPr>
                </pic:pic>
              </a:graphicData>
            </a:graphic>
          </wp:inline>
        </w:drawing>
      </w:r>
    </w:p>
    <w:p w14:paraId="563FD0A5" w14:textId="0304B1B8" w:rsidR="003F1271" w:rsidRDefault="00CD7D56" w:rsidP="006A0F0E">
      <w:pPr>
        <w:spacing w:line="360" w:lineRule="auto"/>
        <w:ind w:firstLineChars="0" w:firstLine="0"/>
        <w:jc w:val="center"/>
        <w:rPr>
          <w:rFonts w:ascii="楷体" w:eastAsia="楷体" w:hAnsi="楷体" w:cs="方正仿宋_GB2312"/>
          <w:szCs w:val="32"/>
        </w:rPr>
      </w:pPr>
      <w:r w:rsidRPr="00CD7D56">
        <w:rPr>
          <w:rFonts w:ascii="楷体" w:eastAsia="楷体" w:hAnsi="楷体" w:cs="方正仿宋_GB2312" w:hint="eastAsia"/>
          <w:szCs w:val="32"/>
        </w:rPr>
        <w:t>图</w:t>
      </w:r>
      <w:r w:rsidR="003F1271" w:rsidRPr="00CD7D56">
        <w:rPr>
          <w:rFonts w:ascii="楷体" w:eastAsia="楷体" w:hAnsi="楷体"/>
          <w:noProof/>
        </w:rPr>
        <w:drawing>
          <wp:anchor distT="0" distB="0" distL="114300" distR="114300" simplePos="0" relativeHeight="251658240" behindDoc="0" locked="0" layoutInCell="1" allowOverlap="1" wp14:anchorId="2C196BD6" wp14:editId="1EB3D63C">
            <wp:simplePos x="0" y="0"/>
            <wp:positionH relativeFrom="column">
              <wp:posOffset>1785937</wp:posOffset>
            </wp:positionH>
            <wp:positionV relativeFrom="paragraph">
              <wp:posOffset>4829175</wp:posOffset>
            </wp:positionV>
            <wp:extent cx="385445" cy="357188"/>
            <wp:effectExtent l="0" t="0" r="0" b="5080"/>
            <wp:wrapNone/>
            <wp:docPr id="6654476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447668" name=""/>
                    <pic:cNvPicPr/>
                  </pic:nvPicPr>
                  <pic:blipFill rotWithShape="1">
                    <a:blip r:embed="rId17"/>
                    <a:srcRect l="36686" t="29344" r="49485" b="46969"/>
                    <a:stretch/>
                  </pic:blipFill>
                  <pic:spPr bwMode="auto">
                    <a:xfrm>
                      <a:off x="0" y="0"/>
                      <a:ext cx="385445" cy="35718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D7D56">
        <w:rPr>
          <w:rFonts w:ascii="楷体" w:eastAsia="楷体" w:hAnsi="楷体" w:cs="方正仿宋_GB2312" w:hint="eastAsia"/>
          <w:szCs w:val="32"/>
        </w:rPr>
        <w:t>1  沈大高速路线及沿途服务区</w:t>
      </w:r>
    </w:p>
    <w:p w14:paraId="006C552F" w14:textId="37AA7407" w:rsidR="008E16C2" w:rsidRDefault="00CD7D56" w:rsidP="006A0F0E">
      <w:pPr>
        <w:spacing w:line="360" w:lineRule="auto"/>
        <w:ind w:firstLine="640"/>
        <w:rPr>
          <w:rFonts w:ascii="方正仿宋_GB2312" w:eastAsia="方正仿宋_GB2312" w:hAnsi="方正仿宋_GB2312" w:cs="方正仿宋_GB2312"/>
          <w:szCs w:val="32"/>
        </w:rPr>
      </w:pPr>
      <w:r w:rsidRPr="00CD7D56">
        <w:rPr>
          <w:rFonts w:ascii="方正仿宋_GB2312" w:eastAsia="方正仿宋_GB2312" w:hAnsi="方正仿宋_GB2312" w:cs="方正仿宋_GB2312" w:hint="eastAsia"/>
          <w:szCs w:val="32"/>
        </w:rPr>
        <w:t>车辆方面</w:t>
      </w:r>
      <w:r>
        <w:rPr>
          <w:rFonts w:ascii="方正仿宋_GB2312" w:eastAsia="方正仿宋_GB2312" w:hAnsi="方正仿宋_GB2312" w:cs="方正仿宋_GB2312" w:hint="eastAsia"/>
          <w:szCs w:val="32"/>
        </w:rPr>
        <w:t>：</w:t>
      </w:r>
      <w:r w:rsidR="00A36591">
        <w:rPr>
          <w:rFonts w:ascii="方正仿宋_GB2312" w:eastAsia="方正仿宋_GB2312" w:hAnsi="方正仿宋_GB2312" w:cs="方正仿宋_GB2312" w:hint="eastAsia"/>
          <w:szCs w:val="32"/>
        </w:rPr>
        <w:t>2024年</w:t>
      </w:r>
      <w:r w:rsidR="00384B0B">
        <w:rPr>
          <w:rFonts w:ascii="方正仿宋_GB2312" w:eastAsia="方正仿宋_GB2312" w:hAnsi="方正仿宋_GB2312" w:cs="方正仿宋_GB2312" w:hint="eastAsia"/>
          <w:szCs w:val="32"/>
        </w:rPr>
        <w:t>6月，</w:t>
      </w:r>
      <w:r w:rsidR="00384B0B" w:rsidRPr="00384B0B">
        <w:rPr>
          <w:rFonts w:ascii="方正仿宋_GB2312" w:eastAsia="方正仿宋_GB2312" w:hAnsi="方正仿宋_GB2312" w:cs="方正仿宋_GB2312" w:hint="eastAsia"/>
          <w:szCs w:val="32"/>
        </w:rPr>
        <w:t>大连</w:t>
      </w:r>
      <w:proofErr w:type="gramStart"/>
      <w:r w:rsidR="00384B0B" w:rsidRPr="00384B0B">
        <w:rPr>
          <w:rFonts w:ascii="方正仿宋_GB2312" w:eastAsia="方正仿宋_GB2312" w:hAnsi="方正仿宋_GB2312" w:cs="方正仿宋_GB2312" w:hint="eastAsia"/>
          <w:szCs w:val="32"/>
        </w:rPr>
        <w:t>洺</w:t>
      </w:r>
      <w:proofErr w:type="gramEnd"/>
      <w:r w:rsidR="00384B0B" w:rsidRPr="00384B0B">
        <w:rPr>
          <w:rFonts w:ascii="方正仿宋_GB2312" w:eastAsia="方正仿宋_GB2312" w:hAnsi="方正仿宋_GB2312" w:cs="方正仿宋_GB2312" w:hint="eastAsia"/>
          <w:szCs w:val="32"/>
        </w:rPr>
        <w:t>源科技制造的氢燃料巴士首次亮相</w:t>
      </w:r>
      <w:r w:rsidR="00384B0B">
        <w:rPr>
          <w:rFonts w:ascii="方正仿宋_GB2312" w:eastAsia="方正仿宋_GB2312" w:hAnsi="方正仿宋_GB2312" w:cs="方正仿宋_GB2312" w:hint="eastAsia"/>
          <w:szCs w:val="32"/>
        </w:rPr>
        <w:t>，并</w:t>
      </w:r>
      <w:r w:rsidR="00384B0B" w:rsidRPr="00384B0B">
        <w:rPr>
          <w:rFonts w:ascii="方正仿宋_GB2312" w:eastAsia="方正仿宋_GB2312" w:hAnsi="方正仿宋_GB2312" w:cs="方正仿宋_GB2312" w:hint="eastAsia"/>
          <w:szCs w:val="32"/>
        </w:rPr>
        <w:t>将为第十五届夏季达沃斯论坛提供服务的氢燃料巴士，其加氢仅需10分钟，便可实现500多千米的续航能力，充分展现了大连在氢能产业领域的领先地位和竞争优势。</w:t>
      </w:r>
    </w:p>
    <w:p w14:paraId="1729EA43" w14:textId="6D5FCCB3" w:rsidR="00384B0B" w:rsidRDefault="00384B0B" w:rsidP="006A0F0E">
      <w:pPr>
        <w:spacing w:line="360" w:lineRule="auto"/>
        <w:ind w:firstLineChars="0" w:firstLine="0"/>
        <w:rPr>
          <w:rFonts w:ascii="方正仿宋_GB2312" w:eastAsia="方正仿宋_GB2312" w:hAnsi="方正仿宋_GB2312" w:cs="方正仿宋_GB2312"/>
          <w:szCs w:val="32"/>
        </w:rPr>
      </w:pPr>
      <w:r>
        <w:rPr>
          <w:noProof/>
        </w:rPr>
        <w:lastRenderedPageBreak/>
        <w:drawing>
          <wp:inline distT="0" distB="0" distL="0" distR="0" wp14:anchorId="0F3CD263" wp14:editId="230C3BE6">
            <wp:extent cx="5274310" cy="3241675"/>
            <wp:effectExtent l="0" t="0" r="2540" b="0"/>
            <wp:docPr id="2749432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943279" name=""/>
                    <pic:cNvPicPr/>
                  </pic:nvPicPr>
                  <pic:blipFill>
                    <a:blip r:embed="rId18"/>
                    <a:stretch>
                      <a:fillRect/>
                    </a:stretch>
                  </pic:blipFill>
                  <pic:spPr>
                    <a:xfrm>
                      <a:off x="0" y="0"/>
                      <a:ext cx="5274310" cy="3241675"/>
                    </a:xfrm>
                    <a:prstGeom prst="rect">
                      <a:avLst/>
                    </a:prstGeom>
                  </pic:spPr>
                </pic:pic>
              </a:graphicData>
            </a:graphic>
          </wp:inline>
        </w:drawing>
      </w:r>
    </w:p>
    <w:p w14:paraId="0E70E2ED" w14:textId="0EBF5E00" w:rsidR="00384B0B" w:rsidRPr="00384B0B" w:rsidRDefault="00384B0B" w:rsidP="006A0F0E">
      <w:pPr>
        <w:spacing w:line="360" w:lineRule="auto"/>
        <w:ind w:firstLineChars="0" w:firstLine="0"/>
        <w:jc w:val="center"/>
        <w:rPr>
          <w:rFonts w:ascii="楷体" w:eastAsia="楷体" w:hAnsi="楷体" w:cs="方正仿宋_GB2312"/>
          <w:szCs w:val="32"/>
        </w:rPr>
      </w:pPr>
      <w:r w:rsidRPr="00384B0B">
        <w:rPr>
          <w:rFonts w:ascii="楷体" w:eastAsia="楷体" w:hAnsi="楷体" w:cs="方正仿宋_GB2312" w:hint="eastAsia"/>
          <w:szCs w:val="32"/>
        </w:rPr>
        <w:t xml:space="preserve">图2  </w:t>
      </w:r>
      <w:proofErr w:type="gramStart"/>
      <w:r w:rsidRPr="00384B0B">
        <w:rPr>
          <w:rFonts w:ascii="楷体" w:eastAsia="楷体" w:hAnsi="楷体" w:cs="方正仿宋_GB2312" w:hint="eastAsia"/>
          <w:szCs w:val="32"/>
        </w:rPr>
        <w:t>洺</w:t>
      </w:r>
      <w:proofErr w:type="gramEnd"/>
      <w:r w:rsidRPr="00384B0B">
        <w:rPr>
          <w:rFonts w:ascii="楷体" w:eastAsia="楷体" w:hAnsi="楷体" w:cs="方正仿宋_GB2312" w:hint="eastAsia"/>
          <w:szCs w:val="32"/>
        </w:rPr>
        <w:t>源科技氢能客车</w:t>
      </w:r>
    </w:p>
    <w:p w14:paraId="4250A866" w14:textId="3F502370" w:rsidR="00CF556B" w:rsidRDefault="00CF556B" w:rsidP="006A0F0E">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2024年7月，满</w:t>
      </w:r>
      <w:r w:rsidRPr="00CF556B">
        <w:rPr>
          <w:rFonts w:ascii="方正仿宋_GB2312" w:eastAsia="方正仿宋_GB2312" w:hAnsi="方正仿宋_GB2312" w:cs="方正仿宋_GB2312" w:hint="eastAsia"/>
          <w:szCs w:val="32"/>
        </w:rPr>
        <w:t>载宝马汽车零部件的新</w:t>
      </w:r>
      <w:proofErr w:type="gramStart"/>
      <w:r w:rsidRPr="00CF556B">
        <w:rPr>
          <w:rFonts w:ascii="方正仿宋_GB2312" w:eastAsia="方正仿宋_GB2312" w:hAnsi="方正仿宋_GB2312" w:cs="方正仿宋_GB2312" w:hint="eastAsia"/>
          <w:szCs w:val="32"/>
        </w:rPr>
        <w:t>研</w:t>
      </w:r>
      <w:proofErr w:type="gramEnd"/>
      <w:r w:rsidRPr="00CF556B">
        <w:rPr>
          <w:rFonts w:ascii="方正仿宋_GB2312" w:eastAsia="方正仿宋_GB2312" w:hAnsi="方正仿宋_GB2312" w:cs="方正仿宋_GB2312" w:hint="eastAsia"/>
          <w:szCs w:val="32"/>
        </w:rPr>
        <w:t>氢能</w:t>
      </w:r>
      <w:proofErr w:type="gramStart"/>
      <w:r w:rsidRPr="00CF556B">
        <w:rPr>
          <w:rFonts w:ascii="方正仿宋_GB2312" w:eastAsia="方正仿宋_GB2312" w:hAnsi="方正仿宋_GB2312" w:cs="方正仿宋_GB2312" w:hint="eastAsia"/>
          <w:szCs w:val="32"/>
        </w:rPr>
        <w:t>49吨重卡从</w:t>
      </w:r>
      <w:proofErr w:type="gramEnd"/>
      <w:r w:rsidRPr="00CF556B">
        <w:rPr>
          <w:rFonts w:ascii="方正仿宋_GB2312" w:eastAsia="方正仿宋_GB2312" w:hAnsi="方正仿宋_GB2312" w:cs="方正仿宋_GB2312" w:hint="eastAsia"/>
          <w:szCs w:val="32"/>
        </w:rPr>
        <w:t>大连金普新区</w:t>
      </w:r>
      <w:proofErr w:type="gramStart"/>
      <w:r w:rsidRPr="00CF556B">
        <w:rPr>
          <w:rFonts w:ascii="方正仿宋_GB2312" w:eastAsia="方正仿宋_GB2312" w:hAnsi="方正仿宋_GB2312" w:cs="方正仿宋_GB2312" w:hint="eastAsia"/>
          <w:szCs w:val="32"/>
        </w:rPr>
        <w:t>盛港综合</w:t>
      </w:r>
      <w:proofErr w:type="gramEnd"/>
      <w:r w:rsidRPr="00CF556B">
        <w:rPr>
          <w:rFonts w:ascii="方正仿宋_GB2312" w:eastAsia="方正仿宋_GB2312" w:hAnsi="方正仿宋_GB2312" w:cs="方正仿宋_GB2312" w:hint="eastAsia"/>
          <w:szCs w:val="32"/>
        </w:rPr>
        <w:t>加能站出发，于</w:t>
      </w:r>
      <w:r>
        <w:rPr>
          <w:rFonts w:ascii="方正仿宋_GB2312" w:eastAsia="方正仿宋_GB2312" w:hAnsi="方正仿宋_GB2312" w:cs="方正仿宋_GB2312" w:hint="eastAsia"/>
          <w:szCs w:val="32"/>
        </w:rPr>
        <w:t>当日</w:t>
      </w:r>
      <w:r w:rsidRPr="00CF556B">
        <w:rPr>
          <w:rFonts w:ascii="方正仿宋_GB2312" w:eastAsia="方正仿宋_GB2312" w:hAnsi="方正仿宋_GB2312" w:cs="方正仿宋_GB2312" w:hint="eastAsia"/>
          <w:szCs w:val="32"/>
        </w:rPr>
        <w:t>下午17时到达采埃孚伦福德汽车系统(沈阳)有限公司，顺利完成大连金普新区-沈阳大东区全程402公里高速直达运行，成功贯通沈大高速氢走廊</w:t>
      </w:r>
      <w:r>
        <w:rPr>
          <w:rFonts w:ascii="方正仿宋_GB2312" w:eastAsia="方正仿宋_GB2312" w:hAnsi="方正仿宋_GB2312" w:cs="方正仿宋_GB2312" w:hint="eastAsia"/>
          <w:szCs w:val="32"/>
        </w:rPr>
        <w:t>。</w:t>
      </w:r>
      <w:r w:rsidRPr="00CF556B">
        <w:rPr>
          <w:rFonts w:ascii="方正仿宋_GB2312" w:eastAsia="方正仿宋_GB2312" w:hAnsi="方正仿宋_GB2312" w:cs="方正仿宋_GB2312" w:hint="eastAsia"/>
          <w:szCs w:val="32"/>
        </w:rPr>
        <w:t>此次投入运营的车辆搭载新</w:t>
      </w:r>
      <w:proofErr w:type="gramStart"/>
      <w:r w:rsidRPr="00CF556B">
        <w:rPr>
          <w:rFonts w:ascii="方正仿宋_GB2312" w:eastAsia="方正仿宋_GB2312" w:hAnsi="方正仿宋_GB2312" w:cs="方正仿宋_GB2312" w:hint="eastAsia"/>
          <w:szCs w:val="32"/>
        </w:rPr>
        <w:t>研</w:t>
      </w:r>
      <w:proofErr w:type="gramEnd"/>
      <w:r w:rsidRPr="00CF556B">
        <w:rPr>
          <w:rFonts w:ascii="方正仿宋_GB2312" w:eastAsia="方正仿宋_GB2312" w:hAnsi="方正仿宋_GB2312" w:cs="方正仿宋_GB2312" w:hint="eastAsia"/>
          <w:szCs w:val="32"/>
        </w:rPr>
        <w:t>氢能自主研发生产的153kW氢燃料电池系统，</w:t>
      </w:r>
      <w:proofErr w:type="gramStart"/>
      <w:r w:rsidRPr="00CF556B">
        <w:rPr>
          <w:rFonts w:ascii="方正仿宋_GB2312" w:eastAsia="方正仿宋_GB2312" w:hAnsi="方正仿宋_GB2312" w:cs="方正仿宋_GB2312" w:hint="eastAsia"/>
          <w:szCs w:val="32"/>
        </w:rPr>
        <w:t>载氢量</w:t>
      </w:r>
      <w:proofErr w:type="gramEnd"/>
      <w:r w:rsidRPr="00CF556B">
        <w:rPr>
          <w:rFonts w:ascii="方正仿宋_GB2312" w:eastAsia="方正仿宋_GB2312" w:hAnsi="方正仿宋_GB2312" w:cs="方正仿宋_GB2312" w:hint="eastAsia"/>
          <w:szCs w:val="32"/>
        </w:rPr>
        <w:t>可使49吨重卡在满载情况下行驶550-600km，完全满足城际间长距离干线物流运输要求。</w:t>
      </w:r>
    </w:p>
    <w:p w14:paraId="784A5C08" w14:textId="3A2A358B" w:rsidR="00CF556B" w:rsidRDefault="00CF556B" w:rsidP="006A0F0E">
      <w:pPr>
        <w:spacing w:line="360" w:lineRule="auto"/>
        <w:ind w:firstLineChars="0" w:firstLine="0"/>
        <w:rPr>
          <w:rFonts w:ascii="方正仿宋_GB2312" w:eastAsia="方正仿宋_GB2312" w:hAnsi="方正仿宋_GB2312" w:cs="方正仿宋_GB2312"/>
          <w:szCs w:val="32"/>
        </w:rPr>
      </w:pPr>
      <w:r>
        <w:rPr>
          <w:noProof/>
        </w:rPr>
        <w:lastRenderedPageBreak/>
        <w:drawing>
          <wp:inline distT="0" distB="0" distL="0" distR="0" wp14:anchorId="0054EE84" wp14:editId="27A5D74D">
            <wp:extent cx="5274310" cy="3044825"/>
            <wp:effectExtent l="0" t="0" r="2540" b="3175"/>
            <wp:docPr id="14505831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583104" name=""/>
                    <pic:cNvPicPr/>
                  </pic:nvPicPr>
                  <pic:blipFill>
                    <a:blip r:embed="rId19"/>
                    <a:stretch>
                      <a:fillRect/>
                    </a:stretch>
                  </pic:blipFill>
                  <pic:spPr>
                    <a:xfrm>
                      <a:off x="0" y="0"/>
                      <a:ext cx="5274310" cy="3044825"/>
                    </a:xfrm>
                    <a:prstGeom prst="rect">
                      <a:avLst/>
                    </a:prstGeom>
                  </pic:spPr>
                </pic:pic>
              </a:graphicData>
            </a:graphic>
          </wp:inline>
        </w:drawing>
      </w:r>
    </w:p>
    <w:p w14:paraId="06977DB2" w14:textId="047E9BA3" w:rsidR="00CF556B" w:rsidRPr="00E465FD" w:rsidRDefault="00CF556B" w:rsidP="006A0F0E">
      <w:pPr>
        <w:spacing w:line="360" w:lineRule="auto"/>
        <w:ind w:firstLineChars="0" w:firstLine="0"/>
        <w:jc w:val="center"/>
        <w:rPr>
          <w:rFonts w:ascii="楷体" w:eastAsia="楷体" w:hAnsi="楷体" w:cs="方正仿宋_GB2312"/>
          <w:szCs w:val="32"/>
        </w:rPr>
      </w:pPr>
      <w:r w:rsidRPr="00E465FD">
        <w:rPr>
          <w:rFonts w:ascii="楷体" w:eastAsia="楷体" w:hAnsi="楷体" w:cs="方正仿宋_GB2312" w:hint="eastAsia"/>
          <w:szCs w:val="32"/>
        </w:rPr>
        <w:t>图</w:t>
      </w:r>
      <w:r w:rsidR="00384B0B">
        <w:rPr>
          <w:rFonts w:ascii="楷体" w:eastAsia="楷体" w:hAnsi="楷体" w:cs="方正仿宋_GB2312" w:hint="eastAsia"/>
          <w:szCs w:val="32"/>
        </w:rPr>
        <w:t>3</w:t>
      </w:r>
      <w:r w:rsidRPr="00E465FD">
        <w:rPr>
          <w:rFonts w:ascii="楷体" w:eastAsia="楷体" w:hAnsi="楷体" w:cs="方正仿宋_GB2312" w:hint="eastAsia"/>
          <w:szCs w:val="32"/>
        </w:rPr>
        <w:t xml:space="preserve"> </w:t>
      </w:r>
      <w:r w:rsidR="00E465FD" w:rsidRPr="00E465FD">
        <w:rPr>
          <w:rFonts w:ascii="楷体" w:eastAsia="楷体" w:hAnsi="楷体" w:cs="方正仿宋_GB2312" w:hint="eastAsia"/>
          <w:szCs w:val="32"/>
        </w:rPr>
        <w:t>新</w:t>
      </w:r>
      <w:proofErr w:type="gramStart"/>
      <w:r w:rsidR="00E465FD" w:rsidRPr="00E465FD">
        <w:rPr>
          <w:rFonts w:ascii="楷体" w:eastAsia="楷体" w:hAnsi="楷体" w:cs="方正仿宋_GB2312" w:hint="eastAsia"/>
          <w:szCs w:val="32"/>
        </w:rPr>
        <w:t>研</w:t>
      </w:r>
      <w:proofErr w:type="gramEnd"/>
      <w:r w:rsidR="00E465FD" w:rsidRPr="00E465FD">
        <w:rPr>
          <w:rFonts w:ascii="楷体" w:eastAsia="楷体" w:hAnsi="楷体" w:cs="方正仿宋_GB2312" w:hint="eastAsia"/>
          <w:szCs w:val="32"/>
        </w:rPr>
        <w:t>氢能49吨氢能重卡</w:t>
      </w:r>
    </w:p>
    <w:p w14:paraId="5C57EA52" w14:textId="6FBA0090" w:rsidR="00F710B1" w:rsidRDefault="00F710B1" w:rsidP="006A0F0E">
      <w:pPr>
        <w:spacing w:line="360" w:lineRule="auto"/>
        <w:ind w:firstLine="640"/>
        <w:rPr>
          <w:rFonts w:ascii="方正仿宋_GB2312" w:eastAsia="方正仿宋_GB2312" w:hAnsi="方正仿宋_GB2312" w:cs="方正仿宋_GB2312"/>
          <w:szCs w:val="32"/>
        </w:rPr>
      </w:pPr>
      <w:r w:rsidRPr="00F710B1">
        <w:rPr>
          <w:rFonts w:ascii="方正仿宋_GB2312" w:eastAsia="方正仿宋_GB2312" w:hAnsi="方正仿宋_GB2312" w:cs="方正仿宋_GB2312" w:hint="eastAsia"/>
          <w:szCs w:val="32"/>
        </w:rPr>
        <w:t>2024年8月，由大连骥翀新能源有限公司自主研发的搭载80kW燃料电池系统的4.5吨冷藏车，在大连自贸片区正式投入运营。</w:t>
      </w:r>
    </w:p>
    <w:p w14:paraId="1FBE8B3A" w14:textId="195011DC" w:rsidR="00F710B1" w:rsidRDefault="00F710B1" w:rsidP="006A0F0E">
      <w:pPr>
        <w:spacing w:line="360" w:lineRule="auto"/>
        <w:ind w:firstLineChars="0" w:firstLine="0"/>
        <w:rPr>
          <w:rFonts w:ascii="方正仿宋_GB2312" w:eastAsia="方正仿宋_GB2312" w:hAnsi="方正仿宋_GB2312" w:cs="方正仿宋_GB2312"/>
          <w:szCs w:val="32"/>
        </w:rPr>
      </w:pPr>
      <w:r>
        <w:rPr>
          <w:noProof/>
        </w:rPr>
        <w:drawing>
          <wp:inline distT="0" distB="0" distL="0" distR="0" wp14:anchorId="2FC9EE5A" wp14:editId="0C8BB5A2">
            <wp:extent cx="5274310" cy="3294380"/>
            <wp:effectExtent l="0" t="0" r="2540" b="1270"/>
            <wp:docPr id="8080084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008422" name=""/>
                    <pic:cNvPicPr/>
                  </pic:nvPicPr>
                  <pic:blipFill>
                    <a:blip r:embed="rId20"/>
                    <a:stretch>
                      <a:fillRect/>
                    </a:stretch>
                  </pic:blipFill>
                  <pic:spPr>
                    <a:xfrm>
                      <a:off x="0" y="0"/>
                      <a:ext cx="5274310" cy="3294380"/>
                    </a:xfrm>
                    <a:prstGeom prst="rect">
                      <a:avLst/>
                    </a:prstGeom>
                  </pic:spPr>
                </pic:pic>
              </a:graphicData>
            </a:graphic>
          </wp:inline>
        </w:drawing>
      </w:r>
    </w:p>
    <w:p w14:paraId="7FAE2366" w14:textId="0E8487A2" w:rsidR="00F710B1" w:rsidRPr="00F710B1" w:rsidRDefault="00F710B1" w:rsidP="006A0F0E">
      <w:pPr>
        <w:spacing w:line="360" w:lineRule="auto"/>
        <w:ind w:firstLineChars="0" w:firstLine="0"/>
        <w:jc w:val="center"/>
        <w:rPr>
          <w:rFonts w:ascii="楷体" w:eastAsia="楷体" w:hAnsi="楷体" w:cs="方正仿宋_GB2312"/>
          <w:szCs w:val="32"/>
        </w:rPr>
      </w:pPr>
      <w:r w:rsidRPr="00F710B1">
        <w:rPr>
          <w:rFonts w:ascii="楷体" w:eastAsia="楷体" w:hAnsi="楷体" w:cs="方正仿宋_GB2312" w:hint="eastAsia"/>
          <w:szCs w:val="32"/>
        </w:rPr>
        <w:t>图4  氢能冷藏车</w:t>
      </w:r>
    </w:p>
    <w:p w14:paraId="5971B3BF" w14:textId="142CF609" w:rsidR="00531681" w:rsidRPr="000B6C6C" w:rsidRDefault="004B076E" w:rsidP="006A0F0E">
      <w:pPr>
        <w:spacing w:line="360" w:lineRule="auto"/>
        <w:ind w:firstLineChars="0"/>
        <w:rPr>
          <w:rFonts w:ascii="方正仿宋_GB2312" w:eastAsia="方正仿宋_GB2312" w:hAnsi="方正仿宋_GB2312" w:cs="方正仿宋_GB2312"/>
          <w:b/>
          <w:bCs/>
          <w:szCs w:val="32"/>
        </w:rPr>
      </w:pPr>
      <w:r w:rsidRPr="000B6C6C">
        <w:rPr>
          <w:rFonts w:ascii="方正仿宋_GB2312" w:eastAsia="方正仿宋_GB2312" w:hAnsi="方正仿宋_GB2312" w:cs="方正仿宋_GB2312" w:hint="eastAsia"/>
          <w:b/>
          <w:bCs/>
          <w:szCs w:val="32"/>
        </w:rPr>
        <w:lastRenderedPageBreak/>
        <w:t>（</w:t>
      </w:r>
      <w:r w:rsidR="00250FC6">
        <w:rPr>
          <w:rFonts w:ascii="方正仿宋_GB2312" w:eastAsia="方正仿宋_GB2312" w:hAnsi="方正仿宋_GB2312" w:cs="方正仿宋_GB2312" w:hint="eastAsia"/>
          <w:b/>
          <w:bCs/>
          <w:szCs w:val="32"/>
        </w:rPr>
        <w:t>二</w:t>
      </w:r>
      <w:r w:rsidRPr="000B6C6C">
        <w:rPr>
          <w:rFonts w:ascii="方正仿宋_GB2312" w:eastAsia="方正仿宋_GB2312" w:hAnsi="方正仿宋_GB2312" w:cs="方正仿宋_GB2312" w:hint="eastAsia"/>
          <w:b/>
          <w:bCs/>
          <w:szCs w:val="32"/>
        </w:rPr>
        <w:t>）预期经济社会生态效益分析</w:t>
      </w:r>
    </w:p>
    <w:p w14:paraId="65AC9A85" w14:textId="2EAE167C" w:rsidR="009A59F4" w:rsidRDefault="000B6C6C" w:rsidP="006A0F0E">
      <w:pPr>
        <w:spacing w:line="360" w:lineRule="auto"/>
        <w:ind w:firstLine="640"/>
        <w:rPr>
          <w:rFonts w:ascii="方正仿宋_GB2312" w:eastAsia="方正仿宋_GB2312" w:hAnsi="方正仿宋_GB2312" w:cs="方正仿宋_GB2312"/>
          <w:szCs w:val="32"/>
        </w:rPr>
      </w:pPr>
      <w:r w:rsidRPr="000B6C6C">
        <w:rPr>
          <w:rFonts w:ascii="方正仿宋_GB2312" w:eastAsia="方正仿宋_GB2312" w:hAnsi="方正仿宋_GB2312" w:cs="方正仿宋_GB2312" w:hint="eastAsia"/>
          <w:szCs w:val="32"/>
        </w:rPr>
        <w:t>《</w:t>
      </w:r>
      <w:r>
        <w:rPr>
          <w:rFonts w:ascii="方正仿宋_GB2312" w:eastAsia="方正仿宋_GB2312" w:hAnsi="方正仿宋_GB2312" w:cs="方正仿宋_GB2312" w:hint="eastAsia"/>
          <w:szCs w:val="32"/>
        </w:rPr>
        <w:t>氢燃料电池</w:t>
      </w:r>
      <w:r w:rsidR="001A4676">
        <w:rPr>
          <w:rFonts w:ascii="方正仿宋_GB2312" w:eastAsia="方正仿宋_GB2312" w:hAnsi="方正仿宋_GB2312" w:cs="方正仿宋_GB2312" w:hint="eastAsia"/>
          <w:szCs w:val="32"/>
        </w:rPr>
        <w:t>车辆高速公路</w:t>
      </w:r>
      <w:r>
        <w:rPr>
          <w:rFonts w:ascii="方正仿宋_GB2312" w:eastAsia="方正仿宋_GB2312" w:hAnsi="方正仿宋_GB2312" w:cs="方正仿宋_GB2312" w:hint="eastAsia"/>
          <w:szCs w:val="32"/>
        </w:rPr>
        <w:t>运行</w:t>
      </w:r>
      <w:r w:rsidRPr="000B6C6C">
        <w:rPr>
          <w:rFonts w:ascii="方正仿宋_GB2312" w:eastAsia="方正仿宋_GB2312" w:hAnsi="方正仿宋_GB2312" w:cs="方正仿宋_GB2312" w:hint="eastAsia"/>
          <w:szCs w:val="32"/>
        </w:rPr>
        <w:t>管理规范》</w:t>
      </w:r>
      <w:r w:rsidR="001A4676">
        <w:rPr>
          <w:rFonts w:ascii="方正仿宋_GB2312" w:eastAsia="方正仿宋_GB2312" w:hAnsi="方正仿宋_GB2312" w:cs="方正仿宋_GB2312" w:hint="eastAsia"/>
          <w:szCs w:val="32"/>
        </w:rPr>
        <w:t>大连市地方</w:t>
      </w:r>
      <w:r w:rsidRPr="000B6C6C">
        <w:rPr>
          <w:rFonts w:ascii="方正仿宋_GB2312" w:eastAsia="方正仿宋_GB2312" w:hAnsi="方正仿宋_GB2312" w:cs="方正仿宋_GB2312" w:hint="eastAsia"/>
          <w:szCs w:val="32"/>
        </w:rPr>
        <w:t>标准的实施，</w:t>
      </w:r>
      <w:r w:rsidR="009A59F4" w:rsidRPr="009A59F4">
        <w:rPr>
          <w:rFonts w:ascii="方正仿宋_GB2312" w:eastAsia="方正仿宋_GB2312" w:hAnsi="方正仿宋_GB2312" w:cs="方正仿宋_GB2312" w:hint="eastAsia"/>
          <w:szCs w:val="32"/>
        </w:rPr>
        <w:t>对沈大氢能高速走廊建设及辽宁和大连氢能产业发展意义深远</w:t>
      </w:r>
      <w:r w:rsidR="009A59F4">
        <w:rPr>
          <w:rFonts w:ascii="方正仿宋_GB2312" w:eastAsia="方正仿宋_GB2312" w:hAnsi="方正仿宋_GB2312" w:cs="方正仿宋_GB2312" w:hint="eastAsia"/>
          <w:szCs w:val="32"/>
        </w:rPr>
        <w:t>。</w:t>
      </w:r>
      <w:r w:rsidR="009A59F4" w:rsidRPr="009A59F4">
        <w:rPr>
          <w:rFonts w:ascii="方正仿宋_GB2312" w:eastAsia="方正仿宋_GB2312" w:hAnsi="方正仿宋_GB2312" w:cs="方正仿宋_GB2312" w:hint="eastAsia"/>
          <w:szCs w:val="32"/>
        </w:rPr>
        <w:t>为沈大氢能高速走廊提供了坚实的运营管理依据</w:t>
      </w:r>
      <w:r w:rsidR="009A59F4">
        <w:rPr>
          <w:rFonts w:ascii="方正仿宋_GB2312" w:eastAsia="方正仿宋_GB2312" w:hAnsi="方正仿宋_GB2312" w:cs="方正仿宋_GB2312" w:hint="eastAsia"/>
          <w:szCs w:val="32"/>
        </w:rPr>
        <w:t>，</w:t>
      </w:r>
      <w:r w:rsidR="009A59F4" w:rsidRPr="009A59F4">
        <w:rPr>
          <w:rFonts w:ascii="方正仿宋_GB2312" w:eastAsia="方正仿宋_GB2312" w:hAnsi="方正仿宋_GB2312" w:cs="方正仿宋_GB2312" w:hint="eastAsia"/>
          <w:szCs w:val="32"/>
        </w:rPr>
        <w:t>从车辆上路标准到行驶规范，再到应急处理等，都有了统一的准则，保障氢燃料电池车辆在高速</w:t>
      </w:r>
      <w:r w:rsidR="00F02C7A">
        <w:rPr>
          <w:rFonts w:ascii="方正仿宋_GB2312" w:eastAsia="方正仿宋_GB2312" w:hAnsi="方正仿宋_GB2312" w:cs="方正仿宋_GB2312" w:hint="eastAsia"/>
          <w:szCs w:val="32"/>
        </w:rPr>
        <w:t>公路</w:t>
      </w:r>
      <w:r w:rsidR="009A59F4" w:rsidRPr="009A59F4">
        <w:rPr>
          <w:rFonts w:ascii="方正仿宋_GB2312" w:eastAsia="方正仿宋_GB2312" w:hAnsi="方正仿宋_GB2312" w:cs="方正仿宋_GB2312" w:hint="eastAsia"/>
          <w:szCs w:val="32"/>
        </w:rPr>
        <w:t>上安全、高效运行，有力推动沈大氢能高速走廊建设，提升其在全国氢能交通领域示范作用。清晰的管理规范使企业对氢能产业发展前景更有信心，吸引更多企业投身相关领域，促进产业链上下游协同发展。</w:t>
      </w:r>
    </w:p>
    <w:p w14:paraId="0D56D21C" w14:textId="67A1658A" w:rsidR="009A59F4" w:rsidRDefault="009A59F4" w:rsidP="006A0F0E">
      <w:pPr>
        <w:spacing w:line="360" w:lineRule="auto"/>
        <w:ind w:firstLine="640"/>
        <w:rPr>
          <w:rFonts w:ascii="方正仿宋_GB2312" w:eastAsia="方正仿宋_GB2312" w:hAnsi="方正仿宋_GB2312" w:cs="方正仿宋_GB2312"/>
          <w:szCs w:val="32"/>
        </w:rPr>
      </w:pPr>
      <w:r w:rsidRPr="00CD7D56">
        <w:rPr>
          <w:rFonts w:ascii="方正仿宋_GB2312" w:eastAsia="方正仿宋_GB2312" w:hAnsi="方正仿宋_GB2312" w:cs="方正仿宋_GB2312" w:hint="eastAsia"/>
          <w:szCs w:val="32"/>
        </w:rPr>
        <w:t>经济层面，标</w:t>
      </w:r>
      <w:r>
        <w:rPr>
          <w:rFonts w:ascii="方正仿宋_GB2312" w:eastAsia="方正仿宋_GB2312" w:hAnsi="方正仿宋_GB2312" w:cs="方正仿宋_GB2312" w:hint="eastAsia"/>
          <w:szCs w:val="32"/>
        </w:rPr>
        <w:t>准</w:t>
      </w:r>
      <w:r w:rsidRPr="009A59F4">
        <w:rPr>
          <w:rFonts w:ascii="方正仿宋_GB2312" w:eastAsia="方正仿宋_GB2312" w:hAnsi="方正仿宋_GB2312" w:cs="方正仿宋_GB2312" w:hint="eastAsia"/>
          <w:szCs w:val="32"/>
        </w:rPr>
        <w:t>助力沈大氢能高速走廊成为物流运输新动脉。氢燃料电池货车在免收通行费政策与规范保障下，运输成本降低，吸引物流企业采用，促进区域物流降本增效</w:t>
      </w:r>
      <w:bookmarkStart w:id="9" w:name="_GoBack"/>
      <w:bookmarkEnd w:id="9"/>
      <w:r w:rsidRPr="009A59F4">
        <w:rPr>
          <w:rFonts w:ascii="方正仿宋_GB2312" w:eastAsia="方正仿宋_GB2312" w:hAnsi="方正仿宋_GB2312" w:cs="方正仿宋_GB2312" w:hint="eastAsia"/>
          <w:szCs w:val="32"/>
        </w:rPr>
        <w:t>。</w:t>
      </w:r>
    </w:p>
    <w:p w14:paraId="5AE4D318" w14:textId="77777777" w:rsidR="001B0D75" w:rsidRDefault="001B0D75" w:rsidP="006A0F0E">
      <w:pPr>
        <w:numPr>
          <w:ilvl w:val="0"/>
          <w:numId w:val="1"/>
        </w:numPr>
        <w:spacing w:line="360" w:lineRule="auto"/>
        <w:ind w:firstLine="643"/>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t>与现行有关法律、法规和国家标准、行业标准、地方标准的关系</w:t>
      </w:r>
    </w:p>
    <w:p w14:paraId="17831943" w14:textId="723A89F3" w:rsidR="001B0D75" w:rsidRDefault="001B0D75" w:rsidP="006A0F0E">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本标准遵循现有基础标准的有关条款，标准化术语的原则与方法等与国家、行业标准及《</w:t>
      </w:r>
      <w:r w:rsidR="001A4676">
        <w:rPr>
          <w:rFonts w:ascii="方正仿宋_GB2312" w:eastAsia="方正仿宋_GB2312" w:hAnsi="方正仿宋_GB2312" w:cs="方正仿宋_GB2312" w:hint="eastAsia"/>
          <w:szCs w:val="32"/>
        </w:rPr>
        <w:t>中华人民共和国道路交通安全法</w:t>
      </w:r>
      <w:r>
        <w:rPr>
          <w:rFonts w:ascii="方正仿宋_GB2312" w:eastAsia="方正仿宋_GB2312" w:hAnsi="方正仿宋_GB2312" w:cs="方正仿宋_GB2312" w:hint="eastAsia"/>
          <w:szCs w:val="32"/>
        </w:rPr>
        <w:t>》、</w:t>
      </w:r>
      <w:r w:rsidR="001A4676" w:rsidRPr="001A4676">
        <w:rPr>
          <w:rFonts w:ascii="方正仿宋_GB2312" w:eastAsia="方正仿宋_GB2312" w:hAnsi="方正仿宋_GB2312" w:cs="方正仿宋_GB2312" w:hint="eastAsia"/>
          <w:szCs w:val="32"/>
        </w:rPr>
        <w:t>《中华人民共和国高速公路交通管理办法》</w:t>
      </w:r>
      <w:r>
        <w:rPr>
          <w:rFonts w:ascii="方正仿宋_GB2312" w:eastAsia="方正仿宋_GB2312" w:hAnsi="方正仿宋_GB2312" w:cs="方正仿宋_GB2312" w:hint="eastAsia"/>
          <w:szCs w:val="32"/>
        </w:rPr>
        <w:t>、《</w:t>
      </w:r>
      <w:r w:rsidR="001A4676">
        <w:rPr>
          <w:rFonts w:ascii="方正仿宋_GB2312" w:eastAsia="方正仿宋_GB2312" w:hAnsi="方正仿宋_GB2312" w:cs="方正仿宋_GB2312" w:hint="eastAsia"/>
          <w:szCs w:val="32"/>
        </w:rPr>
        <w:t>辽宁省高速公路管理条例</w:t>
      </w:r>
      <w:r>
        <w:rPr>
          <w:rFonts w:ascii="方正仿宋_GB2312" w:eastAsia="方正仿宋_GB2312" w:hAnsi="方正仿宋_GB2312" w:cs="方正仿宋_GB2312" w:hint="eastAsia"/>
          <w:szCs w:val="32"/>
        </w:rPr>
        <w:t>》等相互协调一致，没有冲突。</w:t>
      </w:r>
    </w:p>
    <w:p w14:paraId="1B6CD524" w14:textId="77777777" w:rsidR="001B0D75" w:rsidRDefault="001B0D75" w:rsidP="006A0F0E">
      <w:pPr>
        <w:spacing w:line="360" w:lineRule="auto"/>
        <w:ind w:firstLine="643"/>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t>五、征求意见和分歧处理情况</w:t>
      </w:r>
    </w:p>
    <w:p w14:paraId="39398997" w14:textId="77777777" w:rsidR="001B0D75" w:rsidRDefault="001B0D75" w:rsidP="006A0F0E">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目前未收到分歧意见。若有意见反馈，起草单位将认真</w:t>
      </w:r>
      <w:r>
        <w:rPr>
          <w:rFonts w:ascii="方正仿宋_GB2312" w:eastAsia="方正仿宋_GB2312" w:hAnsi="方正仿宋_GB2312" w:cs="方正仿宋_GB2312" w:hint="eastAsia"/>
          <w:szCs w:val="32"/>
        </w:rPr>
        <w:lastRenderedPageBreak/>
        <w:t>论证取舍。</w:t>
      </w:r>
    </w:p>
    <w:p w14:paraId="6F603294" w14:textId="77777777" w:rsidR="001B0D75" w:rsidRDefault="001B0D75" w:rsidP="006A0F0E">
      <w:pPr>
        <w:spacing w:line="360" w:lineRule="auto"/>
        <w:ind w:leftChars="200" w:left="640" w:firstLineChars="0" w:firstLine="0"/>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t xml:space="preserve">六、推动标准实施的措施建议 </w:t>
      </w:r>
    </w:p>
    <w:p w14:paraId="588157F7" w14:textId="4CD874A7" w:rsidR="001B0D75" w:rsidRDefault="001B0D75" w:rsidP="006A0F0E">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建议本标准发布实施后，应及时在相关主管部门指导下组织相关</w:t>
      </w:r>
      <w:r w:rsidR="0080188A">
        <w:rPr>
          <w:rFonts w:ascii="方正仿宋_GB2312" w:eastAsia="方正仿宋_GB2312" w:hAnsi="方正仿宋_GB2312" w:cs="方正仿宋_GB2312" w:hint="eastAsia"/>
          <w:szCs w:val="32"/>
        </w:rPr>
        <w:t>氢燃料电池</w:t>
      </w:r>
      <w:r w:rsidR="001A4676">
        <w:rPr>
          <w:rFonts w:ascii="方正仿宋_GB2312" w:eastAsia="方正仿宋_GB2312" w:hAnsi="方正仿宋_GB2312" w:cs="方正仿宋_GB2312" w:hint="eastAsia"/>
          <w:szCs w:val="32"/>
        </w:rPr>
        <w:t>车辆</w:t>
      </w:r>
      <w:r w:rsidR="0080188A">
        <w:rPr>
          <w:rFonts w:ascii="方正仿宋_GB2312" w:eastAsia="方正仿宋_GB2312" w:hAnsi="方正仿宋_GB2312" w:cs="方正仿宋_GB2312" w:hint="eastAsia"/>
          <w:szCs w:val="32"/>
        </w:rPr>
        <w:t>运行</w:t>
      </w:r>
      <w:r>
        <w:rPr>
          <w:rFonts w:ascii="方正仿宋_GB2312" w:eastAsia="方正仿宋_GB2312" w:hAnsi="方正仿宋_GB2312" w:cs="方正仿宋_GB2312" w:hint="eastAsia"/>
          <w:szCs w:val="32"/>
        </w:rPr>
        <w:t>单位、有关行业协会、科研机构和</w:t>
      </w:r>
      <w:r w:rsidR="001A4676">
        <w:rPr>
          <w:rFonts w:ascii="方正仿宋_GB2312" w:eastAsia="方正仿宋_GB2312" w:hAnsi="方正仿宋_GB2312" w:cs="方正仿宋_GB2312" w:hint="eastAsia"/>
          <w:szCs w:val="32"/>
        </w:rPr>
        <w:t>高速公路运营单位</w:t>
      </w:r>
      <w:r>
        <w:rPr>
          <w:rFonts w:ascii="方正仿宋_GB2312" w:eastAsia="方正仿宋_GB2312" w:hAnsi="方正仿宋_GB2312" w:cs="方正仿宋_GB2312" w:hint="eastAsia"/>
          <w:szCs w:val="32"/>
        </w:rPr>
        <w:t>等进行宣讲贯彻，增强</w:t>
      </w:r>
      <w:r w:rsidR="00406E1C">
        <w:rPr>
          <w:rFonts w:ascii="方正仿宋_GB2312" w:eastAsia="方正仿宋_GB2312" w:hAnsi="方正仿宋_GB2312" w:cs="方正仿宋_GB2312" w:hint="eastAsia"/>
          <w:szCs w:val="32"/>
        </w:rPr>
        <w:t>氢燃料电池</w:t>
      </w:r>
      <w:r w:rsidR="001A4676">
        <w:rPr>
          <w:rFonts w:ascii="方正仿宋_GB2312" w:eastAsia="方正仿宋_GB2312" w:hAnsi="方正仿宋_GB2312" w:cs="方正仿宋_GB2312" w:hint="eastAsia"/>
          <w:szCs w:val="32"/>
        </w:rPr>
        <w:t>车辆高速公路</w:t>
      </w:r>
      <w:r w:rsidR="00406E1C">
        <w:rPr>
          <w:rFonts w:ascii="方正仿宋_GB2312" w:eastAsia="方正仿宋_GB2312" w:hAnsi="方正仿宋_GB2312" w:cs="方正仿宋_GB2312" w:hint="eastAsia"/>
          <w:szCs w:val="32"/>
        </w:rPr>
        <w:t>运行</w:t>
      </w:r>
      <w:r w:rsidR="001A4676">
        <w:rPr>
          <w:rFonts w:ascii="方正仿宋_GB2312" w:eastAsia="方正仿宋_GB2312" w:hAnsi="方正仿宋_GB2312" w:cs="方正仿宋_GB2312" w:hint="eastAsia"/>
          <w:szCs w:val="32"/>
        </w:rPr>
        <w:t>相关单位和人员</w:t>
      </w:r>
      <w:r>
        <w:rPr>
          <w:rFonts w:ascii="方正仿宋_GB2312" w:eastAsia="方正仿宋_GB2312" w:hAnsi="方正仿宋_GB2312" w:cs="方正仿宋_GB2312" w:hint="eastAsia"/>
          <w:szCs w:val="32"/>
        </w:rPr>
        <w:t>的标准化意识，加强标准实施的监督检查，定期评价和跟踪，发现问题及时解决，进而促进我市</w:t>
      </w:r>
      <w:r w:rsidR="001A4676">
        <w:rPr>
          <w:rFonts w:ascii="方正仿宋_GB2312" w:eastAsia="方正仿宋_GB2312" w:hAnsi="方正仿宋_GB2312" w:cs="方正仿宋_GB2312" w:hint="eastAsia"/>
          <w:szCs w:val="32"/>
        </w:rPr>
        <w:t>以及辽宁省氢能高速走廊</w:t>
      </w:r>
      <w:r w:rsidR="00406E1C">
        <w:rPr>
          <w:rFonts w:ascii="方正仿宋_GB2312" w:eastAsia="方正仿宋_GB2312" w:hAnsi="方正仿宋_GB2312" w:cs="方正仿宋_GB2312" w:hint="eastAsia"/>
          <w:szCs w:val="32"/>
        </w:rPr>
        <w:t>持续平稳的运行。</w:t>
      </w:r>
    </w:p>
    <w:p w14:paraId="751896D6" w14:textId="77777777" w:rsidR="001B0D75" w:rsidRDefault="001B0D75" w:rsidP="006A0F0E">
      <w:pPr>
        <w:numPr>
          <w:ilvl w:val="0"/>
          <w:numId w:val="6"/>
        </w:numPr>
        <w:spacing w:line="360" w:lineRule="auto"/>
        <w:ind w:firstLine="643"/>
        <w:rPr>
          <w:rFonts w:ascii="方正仿宋_GB2312" w:eastAsia="方正仿宋_GB2312" w:hAnsi="方正仿宋_GB2312" w:cs="方正仿宋_GB2312"/>
          <w:b/>
          <w:bCs/>
          <w:szCs w:val="32"/>
        </w:rPr>
      </w:pPr>
      <w:r>
        <w:rPr>
          <w:rFonts w:ascii="方正仿宋_GB2312" w:eastAsia="方正仿宋_GB2312" w:hAnsi="方正仿宋_GB2312" w:cs="方正仿宋_GB2312" w:hint="eastAsia"/>
          <w:b/>
          <w:bCs/>
          <w:szCs w:val="32"/>
        </w:rPr>
        <w:t>其他应说明的事项</w:t>
      </w:r>
    </w:p>
    <w:p w14:paraId="4B5F9677" w14:textId="77777777" w:rsidR="001B0D75" w:rsidRDefault="001B0D75" w:rsidP="006A0F0E">
      <w:pPr>
        <w:spacing w:line="360" w:lineRule="auto"/>
        <w:ind w:firstLine="64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为提高标准质量，请各单位在执行本标准的过程中，注</w:t>
      </w:r>
    </w:p>
    <w:p w14:paraId="2D1C1D7C" w14:textId="77777777" w:rsidR="001B0D75" w:rsidRDefault="001B0D75" w:rsidP="006A0F0E">
      <w:pPr>
        <w:spacing w:line="360" w:lineRule="auto"/>
        <w:ind w:firstLineChars="0" w:firstLine="0"/>
        <w:rPr>
          <w:rFonts w:ascii="方正仿宋_GB2312" w:eastAsia="方正仿宋_GB2312" w:hAnsi="方正仿宋_GB2312" w:cs="方正仿宋_GB2312"/>
          <w:szCs w:val="32"/>
        </w:rPr>
      </w:pPr>
      <w:r>
        <w:rPr>
          <w:rFonts w:ascii="方正仿宋_GB2312" w:eastAsia="方正仿宋_GB2312" w:hAnsi="方正仿宋_GB2312" w:cs="方正仿宋_GB2312" w:hint="eastAsia"/>
          <w:szCs w:val="32"/>
        </w:rPr>
        <w:t>意积累资料，总结经验，如发现需要修改和补充之处，请将</w:t>
      </w:r>
    </w:p>
    <w:p w14:paraId="2AA3F81D" w14:textId="77777777" w:rsidR="001B0D75" w:rsidRDefault="001B0D75" w:rsidP="006A0F0E">
      <w:pPr>
        <w:spacing w:line="360" w:lineRule="auto"/>
        <w:ind w:firstLineChars="0" w:firstLine="0"/>
      </w:pPr>
      <w:r>
        <w:rPr>
          <w:rFonts w:ascii="方正仿宋_GB2312" w:eastAsia="方正仿宋_GB2312" w:hAnsi="方正仿宋_GB2312" w:cs="方正仿宋_GB2312" w:hint="eastAsia"/>
          <w:szCs w:val="32"/>
        </w:rPr>
        <w:t>意见和有关资料及时反馈给我们，供今后修订参考。</w:t>
      </w:r>
    </w:p>
    <w:p w14:paraId="7A67D925" w14:textId="31B6EFA7" w:rsidR="003D6EB7" w:rsidRPr="00C67EE5" w:rsidRDefault="003D6EB7" w:rsidP="00C67EE5">
      <w:pPr>
        <w:widowControl/>
        <w:spacing w:line="240" w:lineRule="auto"/>
        <w:ind w:firstLineChars="0" w:firstLine="0"/>
        <w:jc w:val="left"/>
      </w:pPr>
    </w:p>
    <w:sectPr w:rsidR="003D6EB7" w:rsidRPr="00C67EE5" w:rsidSect="00420C7A">
      <w:pgSz w:w="11906" w:h="16838"/>
      <w:pgMar w:top="1440" w:right="1800" w:bottom="1440" w:left="1800" w:header="851" w:footer="992" w:gutter="0"/>
      <w:cols w:space="425"/>
      <w:docGrid w:type="lines" w:linePitch="43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91A9810" w14:textId="77777777" w:rsidR="003A47E8" w:rsidRDefault="003A47E8" w:rsidP="00AC3E0E">
      <w:pPr>
        <w:spacing w:line="240" w:lineRule="auto"/>
        <w:ind w:firstLine="640"/>
      </w:pPr>
      <w:r>
        <w:separator/>
      </w:r>
    </w:p>
  </w:endnote>
  <w:endnote w:type="continuationSeparator" w:id="0">
    <w:p w14:paraId="59B79E8E" w14:textId="77777777" w:rsidR="003A47E8" w:rsidRDefault="003A47E8" w:rsidP="00AC3E0E">
      <w:pPr>
        <w:spacing w:line="240" w:lineRule="auto"/>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仿宋_GB2312">
    <w:altName w:val="仿宋"/>
    <w:charset w:val="86"/>
    <w:family w:val="modern"/>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方正小标宋简体">
    <w:altName w:val="微软雅黑"/>
    <w:charset w:val="86"/>
    <w:family w:val="script"/>
    <w:pitch w:val="default"/>
    <w:sig w:usb0="00000000" w:usb1="00000000" w:usb2="00000010" w:usb3="00000000" w:csb0="00040000" w:csb1="00000000"/>
  </w:font>
  <w:font w:name="方正仿宋_GB2312">
    <w:altName w:val="仿宋"/>
    <w:charset w:val="86"/>
    <w:family w:val="auto"/>
    <w:pitch w:val="default"/>
    <w:sig w:usb0="00000000" w:usb1="00000000" w:usb2="00000012" w:usb3="00000000" w:csb0="00040001"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F26DDE" w14:textId="77777777" w:rsidR="00A6693D" w:rsidRDefault="00A6693D">
    <w:pPr>
      <w:pStyle w:val="a4"/>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42818129"/>
      <w:docPartObj>
        <w:docPartGallery w:val="Page Numbers (Bottom of Page)"/>
        <w:docPartUnique/>
      </w:docPartObj>
    </w:sdtPr>
    <w:sdtEndPr/>
    <w:sdtContent>
      <w:p w14:paraId="5CCFBD16" w14:textId="03C2B0E2" w:rsidR="00A6693D" w:rsidRDefault="00D21C50" w:rsidP="003A6178">
        <w:pPr>
          <w:pStyle w:val="a4"/>
          <w:ind w:firstLine="360"/>
          <w:jc w:val="center"/>
        </w:pPr>
        <w:r>
          <w:fldChar w:fldCharType="begin"/>
        </w:r>
        <w:r w:rsidR="002A389E">
          <w:instrText>PAGE   \* MERGEFORMAT</w:instrText>
        </w:r>
        <w:r>
          <w:fldChar w:fldCharType="separate"/>
        </w:r>
        <w:r w:rsidR="00F02C7A" w:rsidRPr="00F02C7A">
          <w:rPr>
            <w:noProof/>
            <w:lang w:val="zh-CN"/>
          </w:rPr>
          <w:t>23</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DB9CC9" w14:textId="77777777" w:rsidR="00A6693D" w:rsidRDefault="00A6693D">
    <w:pPr>
      <w:pStyle w:val="a4"/>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B47F690" w14:textId="77777777" w:rsidR="003A47E8" w:rsidRDefault="003A47E8" w:rsidP="00AC3E0E">
      <w:pPr>
        <w:spacing w:line="240" w:lineRule="auto"/>
        <w:ind w:firstLine="640"/>
      </w:pPr>
      <w:r>
        <w:separator/>
      </w:r>
    </w:p>
  </w:footnote>
  <w:footnote w:type="continuationSeparator" w:id="0">
    <w:p w14:paraId="497400ED" w14:textId="77777777" w:rsidR="003A47E8" w:rsidRDefault="003A47E8" w:rsidP="00AC3E0E">
      <w:pPr>
        <w:spacing w:line="240" w:lineRule="auto"/>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D25513" w14:textId="77777777" w:rsidR="00A6693D" w:rsidRDefault="00A6693D">
    <w:pPr>
      <w:pStyle w:val="a3"/>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62C663" w14:textId="77777777" w:rsidR="00A6693D" w:rsidRDefault="00A6693D">
    <w:pPr>
      <w:pStyle w:val="a3"/>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E45F44" w14:textId="77777777" w:rsidR="00A6693D" w:rsidRDefault="00A6693D">
    <w:pPr>
      <w:pStyle w:val="a3"/>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6E7441D"/>
    <w:multiLevelType w:val="singleLevel"/>
    <w:tmpl w:val="C6E7441D"/>
    <w:lvl w:ilvl="0">
      <w:start w:val="1"/>
      <w:numFmt w:val="chineseCounting"/>
      <w:suff w:val="nothing"/>
      <w:lvlText w:val="%1、"/>
      <w:lvlJc w:val="left"/>
      <w:rPr>
        <w:rFonts w:hint="eastAsia"/>
      </w:rPr>
    </w:lvl>
  </w:abstractNum>
  <w:abstractNum w:abstractNumId="1">
    <w:nsid w:val="CCE5E80E"/>
    <w:multiLevelType w:val="singleLevel"/>
    <w:tmpl w:val="CCE5E80E"/>
    <w:lvl w:ilvl="0">
      <w:start w:val="7"/>
      <w:numFmt w:val="chineseCounting"/>
      <w:suff w:val="nothing"/>
      <w:lvlText w:val="%1、"/>
      <w:lvlJc w:val="left"/>
      <w:rPr>
        <w:rFonts w:hint="eastAsia"/>
      </w:rPr>
    </w:lvl>
  </w:abstractNum>
  <w:abstractNum w:abstractNumId="2">
    <w:nsid w:val="0C1418CC"/>
    <w:multiLevelType w:val="hybridMultilevel"/>
    <w:tmpl w:val="868E91BA"/>
    <w:lvl w:ilvl="0" w:tplc="7092F048">
      <w:start w:val="1"/>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nsid w:val="33B0C238"/>
    <w:multiLevelType w:val="singleLevel"/>
    <w:tmpl w:val="33B0C238"/>
    <w:lvl w:ilvl="0">
      <w:start w:val="1"/>
      <w:numFmt w:val="decimal"/>
      <w:lvlText w:val="%1"/>
      <w:lvlJc w:val="left"/>
      <w:pPr>
        <w:tabs>
          <w:tab w:val="left" w:pos="420"/>
        </w:tabs>
        <w:ind w:left="425" w:hanging="425"/>
      </w:pPr>
      <w:rPr>
        <w:rFonts w:hint="default"/>
      </w:rPr>
    </w:lvl>
  </w:abstractNum>
  <w:abstractNum w:abstractNumId="4">
    <w:nsid w:val="3AF8016D"/>
    <w:multiLevelType w:val="singleLevel"/>
    <w:tmpl w:val="3AF8016D"/>
    <w:lvl w:ilvl="0">
      <w:start w:val="1"/>
      <w:numFmt w:val="chineseCounting"/>
      <w:suff w:val="nothing"/>
      <w:lvlText w:val="（%1）"/>
      <w:lvlJc w:val="left"/>
      <w:rPr>
        <w:rFonts w:hint="eastAsia"/>
      </w:rPr>
    </w:lvl>
  </w:abstractNum>
  <w:abstractNum w:abstractNumId="5">
    <w:nsid w:val="7A957354"/>
    <w:multiLevelType w:val="singleLevel"/>
    <w:tmpl w:val="C6E7441D"/>
    <w:lvl w:ilvl="0">
      <w:start w:val="1"/>
      <w:numFmt w:val="chineseCounting"/>
      <w:suff w:val="nothing"/>
      <w:lvlText w:val="%1、"/>
      <w:lvlJc w:val="left"/>
      <w:rPr>
        <w:rFonts w:hint="eastAsia"/>
      </w:rPr>
    </w:lvl>
  </w:abstractNum>
  <w:abstractNum w:abstractNumId="6">
    <w:nsid w:val="7BF8292C"/>
    <w:multiLevelType w:val="singleLevel"/>
    <w:tmpl w:val="3AF8016D"/>
    <w:lvl w:ilvl="0">
      <w:start w:val="1"/>
      <w:numFmt w:val="chineseCounting"/>
      <w:suff w:val="nothing"/>
      <w:lvlText w:val="（%1）"/>
      <w:lvlJc w:val="left"/>
      <w:rPr>
        <w:rFonts w:hint="eastAsia"/>
      </w:rPr>
    </w:lvl>
  </w:abstractNum>
  <w:num w:numId="1">
    <w:abstractNumId w:val="0"/>
  </w:num>
  <w:num w:numId="2">
    <w:abstractNumId w:val="4"/>
  </w:num>
  <w:num w:numId="3">
    <w:abstractNumId w:val="6"/>
  </w:num>
  <w:num w:numId="4">
    <w:abstractNumId w:val="5"/>
  </w:num>
  <w:num w:numId="5">
    <w:abstractNumId w:val="3"/>
  </w:num>
  <w:num w:numId="6">
    <w:abstractNumId w:val="1"/>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defaultTabStop w:val="420"/>
  <w:drawingGridHorizontalSpacing w:val="160"/>
  <w:drawingGridVerticalSpacing w:val="435"/>
  <w:displayHorizontalDrawingGridEvery w:val="0"/>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5710"/>
    <w:rsid w:val="00005199"/>
    <w:rsid w:val="000374EC"/>
    <w:rsid w:val="00037FB8"/>
    <w:rsid w:val="000421E9"/>
    <w:rsid w:val="0008330D"/>
    <w:rsid w:val="000940C4"/>
    <w:rsid w:val="000947D4"/>
    <w:rsid w:val="000A7830"/>
    <w:rsid w:val="000B6C6C"/>
    <w:rsid w:val="00102FDB"/>
    <w:rsid w:val="001264C8"/>
    <w:rsid w:val="001303B0"/>
    <w:rsid w:val="0013170D"/>
    <w:rsid w:val="001404A3"/>
    <w:rsid w:val="00153970"/>
    <w:rsid w:val="001619B7"/>
    <w:rsid w:val="00163367"/>
    <w:rsid w:val="0016763B"/>
    <w:rsid w:val="00177896"/>
    <w:rsid w:val="00190535"/>
    <w:rsid w:val="001909CA"/>
    <w:rsid w:val="001A4676"/>
    <w:rsid w:val="001A56BA"/>
    <w:rsid w:val="001B0D75"/>
    <w:rsid w:val="001C156F"/>
    <w:rsid w:val="001D2B87"/>
    <w:rsid w:val="001D706A"/>
    <w:rsid w:val="001E7F8E"/>
    <w:rsid w:val="00202219"/>
    <w:rsid w:val="00205B1E"/>
    <w:rsid w:val="00212344"/>
    <w:rsid w:val="00237B98"/>
    <w:rsid w:val="002406CE"/>
    <w:rsid w:val="002407A4"/>
    <w:rsid w:val="00250FC6"/>
    <w:rsid w:val="00260CBE"/>
    <w:rsid w:val="0026566C"/>
    <w:rsid w:val="00273155"/>
    <w:rsid w:val="00282F67"/>
    <w:rsid w:val="002A389E"/>
    <w:rsid w:val="002A799D"/>
    <w:rsid w:val="002B1199"/>
    <w:rsid w:val="002C0ED0"/>
    <w:rsid w:val="002C397E"/>
    <w:rsid w:val="002E2F4E"/>
    <w:rsid w:val="00304034"/>
    <w:rsid w:val="003067C5"/>
    <w:rsid w:val="00306B0A"/>
    <w:rsid w:val="003138FE"/>
    <w:rsid w:val="0034411A"/>
    <w:rsid w:val="003447BE"/>
    <w:rsid w:val="00363334"/>
    <w:rsid w:val="003645C0"/>
    <w:rsid w:val="0037432E"/>
    <w:rsid w:val="00383DBC"/>
    <w:rsid w:val="00384B0B"/>
    <w:rsid w:val="00391502"/>
    <w:rsid w:val="003A47E8"/>
    <w:rsid w:val="003A6178"/>
    <w:rsid w:val="003B017C"/>
    <w:rsid w:val="003C4B17"/>
    <w:rsid w:val="003D5CBE"/>
    <w:rsid w:val="003D6EB7"/>
    <w:rsid w:val="003D7917"/>
    <w:rsid w:val="003E2F2C"/>
    <w:rsid w:val="003E5A70"/>
    <w:rsid w:val="003F1271"/>
    <w:rsid w:val="003F3874"/>
    <w:rsid w:val="00406E1C"/>
    <w:rsid w:val="004131EA"/>
    <w:rsid w:val="00420C7A"/>
    <w:rsid w:val="00422B44"/>
    <w:rsid w:val="00444226"/>
    <w:rsid w:val="00444D35"/>
    <w:rsid w:val="0044638C"/>
    <w:rsid w:val="00452C88"/>
    <w:rsid w:val="00484C96"/>
    <w:rsid w:val="00485B74"/>
    <w:rsid w:val="00491058"/>
    <w:rsid w:val="004A07B0"/>
    <w:rsid w:val="004B076E"/>
    <w:rsid w:val="004C1B2E"/>
    <w:rsid w:val="004E3281"/>
    <w:rsid w:val="004F17BD"/>
    <w:rsid w:val="00505F93"/>
    <w:rsid w:val="0052539B"/>
    <w:rsid w:val="00531681"/>
    <w:rsid w:val="00540A37"/>
    <w:rsid w:val="00550790"/>
    <w:rsid w:val="005649D2"/>
    <w:rsid w:val="00585056"/>
    <w:rsid w:val="00586E23"/>
    <w:rsid w:val="0059057D"/>
    <w:rsid w:val="005A3B72"/>
    <w:rsid w:val="005C6807"/>
    <w:rsid w:val="005E16CB"/>
    <w:rsid w:val="005F14D5"/>
    <w:rsid w:val="00607590"/>
    <w:rsid w:val="006356DA"/>
    <w:rsid w:val="00652B7D"/>
    <w:rsid w:val="006664E2"/>
    <w:rsid w:val="006706DD"/>
    <w:rsid w:val="00676922"/>
    <w:rsid w:val="00677C7C"/>
    <w:rsid w:val="00680BA4"/>
    <w:rsid w:val="006835D9"/>
    <w:rsid w:val="00683941"/>
    <w:rsid w:val="006A0F0E"/>
    <w:rsid w:val="006A55A5"/>
    <w:rsid w:val="006A5DC3"/>
    <w:rsid w:val="006B25C8"/>
    <w:rsid w:val="006C50D5"/>
    <w:rsid w:val="006E2BD3"/>
    <w:rsid w:val="006F33FF"/>
    <w:rsid w:val="0070417C"/>
    <w:rsid w:val="00705CD8"/>
    <w:rsid w:val="0070690F"/>
    <w:rsid w:val="00706945"/>
    <w:rsid w:val="00720DCA"/>
    <w:rsid w:val="00720FDF"/>
    <w:rsid w:val="007221D0"/>
    <w:rsid w:val="00723657"/>
    <w:rsid w:val="00727192"/>
    <w:rsid w:val="007328B7"/>
    <w:rsid w:val="00742FDC"/>
    <w:rsid w:val="00746C2D"/>
    <w:rsid w:val="00754B81"/>
    <w:rsid w:val="007B2FF0"/>
    <w:rsid w:val="007B47F0"/>
    <w:rsid w:val="007C0668"/>
    <w:rsid w:val="007C2543"/>
    <w:rsid w:val="007C5ACB"/>
    <w:rsid w:val="007D34AD"/>
    <w:rsid w:val="007D3A1C"/>
    <w:rsid w:val="007D59E7"/>
    <w:rsid w:val="007F3CE4"/>
    <w:rsid w:val="0080188A"/>
    <w:rsid w:val="00820529"/>
    <w:rsid w:val="00823197"/>
    <w:rsid w:val="00843170"/>
    <w:rsid w:val="00851C2B"/>
    <w:rsid w:val="00855DA4"/>
    <w:rsid w:val="00857EAF"/>
    <w:rsid w:val="008747D5"/>
    <w:rsid w:val="00881980"/>
    <w:rsid w:val="008846C0"/>
    <w:rsid w:val="00887A56"/>
    <w:rsid w:val="008C40F2"/>
    <w:rsid w:val="008C5C9A"/>
    <w:rsid w:val="008D414A"/>
    <w:rsid w:val="008E09BB"/>
    <w:rsid w:val="008E16C2"/>
    <w:rsid w:val="008E5AC9"/>
    <w:rsid w:val="008E5F43"/>
    <w:rsid w:val="009017D9"/>
    <w:rsid w:val="0090282A"/>
    <w:rsid w:val="009118F2"/>
    <w:rsid w:val="00914F2B"/>
    <w:rsid w:val="009230CC"/>
    <w:rsid w:val="0094211D"/>
    <w:rsid w:val="00957E57"/>
    <w:rsid w:val="0099602E"/>
    <w:rsid w:val="009A59F4"/>
    <w:rsid w:val="009B62BC"/>
    <w:rsid w:val="009C09D8"/>
    <w:rsid w:val="009C562A"/>
    <w:rsid w:val="009E43B4"/>
    <w:rsid w:val="009E5569"/>
    <w:rsid w:val="00A14CAD"/>
    <w:rsid w:val="00A201D9"/>
    <w:rsid w:val="00A31B6E"/>
    <w:rsid w:val="00A324B5"/>
    <w:rsid w:val="00A36591"/>
    <w:rsid w:val="00A632D1"/>
    <w:rsid w:val="00A6693D"/>
    <w:rsid w:val="00A67399"/>
    <w:rsid w:val="00AA4DDC"/>
    <w:rsid w:val="00AB4612"/>
    <w:rsid w:val="00AC3E0E"/>
    <w:rsid w:val="00AE2637"/>
    <w:rsid w:val="00AF3FE8"/>
    <w:rsid w:val="00B30D82"/>
    <w:rsid w:val="00B358FE"/>
    <w:rsid w:val="00B46413"/>
    <w:rsid w:val="00B47BAE"/>
    <w:rsid w:val="00B52926"/>
    <w:rsid w:val="00B626C7"/>
    <w:rsid w:val="00B720D4"/>
    <w:rsid w:val="00BB2A69"/>
    <w:rsid w:val="00BB5710"/>
    <w:rsid w:val="00BB65D1"/>
    <w:rsid w:val="00BC6589"/>
    <w:rsid w:val="00C061A0"/>
    <w:rsid w:val="00C1764D"/>
    <w:rsid w:val="00C24C6F"/>
    <w:rsid w:val="00C27EF9"/>
    <w:rsid w:val="00C3698E"/>
    <w:rsid w:val="00C47A7F"/>
    <w:rsid w:val="00C5051B"/>
    <w:rsid w:val="00C50B94"/>
    <w:rsid w:val="00C67EE5"/>
    <w:rsid w:val="00C9701E"/>
    <w:rsid w:val="00CA6345"/>
    <w:rsid w:val="00CB25E0"/>
    <w:rsid w:val="00CC02BE"/>
    <w:rsid w:val="00CD7D56"/>
    <w:rsid w:val="00CE32C8"/>
    <w:rsid w:val="00CF3F2F"/>
    <w:rsid w:val="00CF556B"/>
    <w:rsid w:val="00CF76CD"/>
    <w:rsid w:val="00CF7ADA"/>
    <w:rsid w:val="00D1320E"/>
    <w:rsid w:val="00D21C50"/>
    <w:rsid w:val="00D21D75"/>
    <w:rsid w:val="00D2244F"/>
    <w:rsid w:val="00D318C5"/>
    <w:rsid w:val="00D434FD"/>
    <w:rsid w:val="00D47E33"/>
    <w:rsid w:val="00D501B5"/>
    <w:rsid w:val="00D63A7C"/>
    <w:rsid w:val="00D64EFB"/>
    <w:rsid w:val="00D73E40"/>
    <w:rsid w:val="00D92879"/>
    <w:rsid w:val="00D95A2F"/>
    <w:rsid w:val="00D97592"/>
    <w:rsid w:val="00DA5385"/>
    <w:rsid w:val="00DC1D09"/>
    <w:rsid w:val="00DC3F8D"/>
    <w:rsid w:val="00DC65C4"/>
    <w:rsid w:val="00DC7048"/>
    <w:rsid w:val="00E0307A"/>
    <w:rsid w:val="00E12F91"/>
    <w:rsid w:val="00E3393B"/>
    <w:rsid w:val="00E42077"/>
    <w:rsid w:val="00E465FD"/>
    <w:rsid w:val="00E51859"/>
    <w:rsid w:val="00E7081F"/>
    <w:rsid w:val="00E845C6"/>
    <w:rsid w:val="00E958C5"/>
    <w:rsid w:val="00EA4839"/>
    <w:rsid w:val="00EB5E37"/>
    <w:rsid w:val="00EC52E1"/>
    <w:rsid w:val="00ED414D"/>
    <w:rsid w:val="00EE0CD2"/>
    <w:rsid w:val="00EE324E"/>
    <w:rsid w:val="00EF525B"/>
    <w:rsid w:val="00F02C7A"/>
    <w:rsid w:val="00F129FC"/>
    <w:rsid w:val="00F136B1"/>
    <w:rsid w:val="00F249C7"/>
    <w:rsid w:val="00F3405E"/>
    <w:rsid w:val="00F51277"/>
    <w:rsid w:val="00F566BD"/>
    <w:rsid w:val="00F61990"/>
    <w:rsid w:val="00F67526"/>
    <w:rsid w:val="00F710B1"/>
    <w:rsid w:val="00F7216C"/>
    <w:rsid w:val="00F869D3"/>
    <w:rsid w:val="00FA09AD"/>
    <w:rsid w:val="00FA1DB2"/>
    <w:rsid w:val="00FC5EA1"/>
    <w:rsid w:val="00FC7C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CEC39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C3E0E"/>
    <w:pPr>
      <w:widowControl w:val="0"/>
      <w:spacing w:line="560" w:lineRule="exact"/>
      <w:ind w:firstLineChars="200" w:firstLine="200"/>
      <w:jc w:val="both"/>
    </w:pPr>
    <w:rPr>
      <w:rFonts w:ascii="Times New Roman" w:eastAsia="仿宋_GB2312" w:hAnsi="Times New Roman" w:cs="黑体"/>
      <w:sz w:val="32"/>
    </w:rPr>
  </w:style>
  <w:style w:type="paragraph" w:styleId="2">
    <w:name w:val="heading 2"/>
    <w:basedOn w:val="a"/>
    <w:next w:val="a"/>
    <w:link w:val="2Char"/>
    <w:uiPriority w:val="9"/>
    <w:semiHidden/>
    <w:unhideWhenUsed/>
    <w:qFormat/>
    <w:rsid w:val="000947D4"/>
    <w:pPr>
      <w:keepNext/>
      <w:keepLines/>
      <w:spacing w:before="260" w:after="260" w:line="416" w:lineRule="atLeast"/>
      <w:outlineLvl w:val="1"/>
    </w:pPr>
    <w:rPr>
      <w:rFonts w:asciiTheme="majorHAnsi" w:eastAsiaTheme="majorEastAsia"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C3E0E"/>
    <w:pPr>
      <w:tabs>
        <w:tab w:val="center" w:pos="4153"/>
        <w:tab w:val="right" w:pos="8306"/>
      </w:tabs>
      <w:snapToGrid w:val="0"/>
      <w:jc w:val="center"/>
    </w:pPr>
    <w:rPr>
      <w:sz w:val="18"/>
      <w:szCs w:val="18"/>
    </w:rPr>
  </w:style>
  <w:style w:type="character" w:customStyle="1" w:styleId="Char">
    <w:name w:val="页眉 Char"/>
    <w:basedOn w:val="a0"/>
    <w:link w:val="a3"/>
    <w:uiPriority w:val="99"/>
    <w:rsid w:val="00AC3E0E"/>
    <w:rPr>
      <w:sz w:val="18"/>
      <w:szCs w:val="18"/>
    </w:rPr>
  </w:style>
  <w:style w:type="paragraph" w:styleId="a4">
    <w:name w:val="footer"/>
    <w:basedOn w:val="a"/>
    <w:link w:val="Char0"/>
    <w:uiPriority w:val="99"/>
    <w:unhideWhenUsed/>
    <w:rsid w:val="00AC3E0E"/>
    <w:pPr>
      <w:tabs>
        <w:tab w:val="center" w:pos="4153"/>
        <w:tab w:val="right" w:pos="8306"/>
      </w:tabs>
      <w:snapToGrid w:val="0"/>
      <w:jc w:val="left"/>
    </w:pPr>
    <w:rPr>
      <w:sz w:val="18"/>
      <w:szCs w:val="18"/>
    </w:rPr>
  </w:style>
  <w:style w:type="character" w:customStyle="1" w:styleId="Char0">
    <w:name w:val="页脚 Char"/>
    <w:basedOn w:val="a0"/>
    <w:link w:val="a4"/>
    <w:uiPriority w:val="99"/>
    <w:rsid w:val="00AC3E0E"/>
    <w:rPr>
      <w:sz w:val="18"/>
      <w:szCs w:val="18"/>
    </w:rPr>
  </w:style>
  <w:style w:type="table" w:styleId="a5">
    <w:name w:val="Table Grid"/>
    <w:uiPriority w:val="59"/>
    <w:qFormat/>
    <w:rsid w:val="00540A37"/>
    <w:pPr>
      <w:widowControl w:val="0"/>
      <w:jc w:val="both"/>
    </w:pPr>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styleId="a6">
    <w:name w:val="List Paragraph"/>
    <w:basedOn w:val="a"/>
    <w:uiPriority w:val="34"/>
    <w:qFormat/>
    <w:rsid w:val="001B0D75"/>
    <w:pPr>
      <w:ind w:firstLine="420"/>
    </w:pPr>
  </w:style>
  <w:style w:type="table" w:customStyle="1" w:styleId="1">
    <w:name w:val="网格型1"/>
    <w:basedOn w:val="a1"/>
    <w:next w:val="a5"/>
    <w:uiPriority w:val="59"/>
    <w:rsid w:val="00FA09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basedOn w:val="a0"/>
    <w:uiPriority w:val="99"/>
    <w:unhideWhenUsed/>
    <w:rsid w:val="003F3874"/>
    <w:rPr>
      <w:color w:val="0000FF" w:themeColor="hyperlink"/>
      <w:u w:val="single"/>
    </w:rPr>
  </w:style>
  <w:style w:type="character" w:customStyle="1" w:styleId="UnresolvedMention">
    <w:name w:val="Unresolved Mention"/>
    <w:basedOn w:val="a0"/>
    <w:uiPriority w:val="99"/>
    <w:semiHidden/>
    <w:unhideWhenUsed/>
    <w:rsid w:val="003F3874"/>
    <w:rPr>
      <w:color w:val="605E5C"/>
      <w:shd w:val="clear" w:color="auto" w:fill="E1DFDD"/>
    </w:rPr>
  </w:style>
  <w:style w:type="paragraph" w:styleId="a8">
    <w:name w:val="Date"/>
    <w:basedOn w:val="a"/>
    <w:next w:val="a"/>
    <w:link w:val="Char1"/>
    <w:uiPriority w:val="99"/>
    <w:semiHidden/>
    <w:unhideWhenUsed/>
    <w:rsid w:val="00585056"/>
    <w:pPr>
      <w:ind w:leftChars="2500" w:left="100"/>
    </w:pPr>
  </w:style>
  <w:style w:type="character" w:customStyle="1" w:styleId="Char1">
    <w:name w:val="日期 Char"/>
    <w:basedOn w:val="a0"/>
    <w:link w:val="a8"/>
    <w:uiPriority w:val="99"/>
    <w:semiHidden/>
    <w:rsid w:val="00585056"/>
    <w:rPr>
      <w:rFonts w:ascii="Times New Roman" w:eastAsia="仿宋_GB2312" w:hAnsi="Times New Roman" w:cs="黑体"/>
      <w:sz w:val="32"/>
    </w:rPr>
  </w:style>
  <w:style w:type="character" w:customStyle="1" w:styleId="2Char">
    <w:name w:val="标题 2 Char"/>
    <w:basedOn w:val="a0"/>
    <w:link w:val="2"/>
    <w:uiPriority w:val="9"/>
    <w:semiHidden/>
    <w:rsid w:val="000947D4"/>
    <w:rPr>
      <w:rFonts w:asciiTheme="majorHAnsi" w:eastAsiaTheme="majorEastAsia" w:hAnsiTheme="majorHAnsi" w:cstheme="majorBidi"/>
      <w:b/>
      <w:bCs/>
      <w:sz w:val="32"/>
      <w:szCs w:val="32"/>
    </w:rPr>
  </w:style>
  <w:style w:type="paragraph" w:styleId="a9">
    <w:name w:val="Balloon Text"/>
    <w:basedOn w:val="a"/>
    <w:link w:val="Char2"/>
    <w:uiPriority w:val="99"/>
    <w:semiHidden/>
    <w:unhideWhenUsed/>
    <w:rsid w:val="00D21D75"/>
    <w:pPr>
      <w:spacing w:line="240" w:lineRule="auto"/>
    </w:pPr>
    <w:rPr>
      <w:sz w:val="18"/>
      <w:szCs w:val="18"/>
    </w:rPr>
  </w:style>
  <w:style w:type="character" w:customStyle="1" w:styleId="Char2">
    <w:name w:val="批注框文本 Char"/>
    <w:basedOn w:val="a0"/>
    <w:link w:val="a9"/>
    <w:uiPriority w:val="99"/>
    <w:semiHidden/>
    <w:rsid w:val="00D21D75"/>
    <w:rPr>
      <w:rFonts w:ascii="Times New Roman" w:eastAsia="仿宋_GB2312" w:hAnsi="Times New Roman" w:cs="黑体"/>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C3E0E"/>
    <w:pPr>
      <w:widowControl w:val="0"/>
      <w:spacing w:line="560" w:lineRule="exact"/>
      <w:ind w:firstLineChars="200" w:firstLine="200"/>
      <w:jc w:val="both"/>
    </w:pPr>
    <w:rPr>
      <w:rFonts w:ascii="Times New Roman" w:eastAsia="仿宋_GB2312" w:hAnsi="Times New Roman" w:cs="黑体"/>
      <w:sz w:val="32"/>
    </w:rPr>
  </w:style>
  <w:style w:type="paragraph" w:styleId="2">
    <w:name w:val="heading 2"/>
    <w:basedOn w:val="a"/>
    <w:next w:val="a"/>
    <w:link w:val="2Char"/>
    <w:uiPriority w:val="9"/>
    <w:semiHidden/>
    <w:unhideWhenUsed/>
    <w:qFormat/>
    <w:rsid w:val="000947D4"/>
    <w:pPr>
      <w:keepNext/>
      <w:keepLines/>
      <w:spacing w:before="260" w:after="260" w:line="416" w:lineRule="atLeast"/>
      <w:outlineLvl w:val="1"/>
    </w:pPr>
    <w:rPr>
      <w:rFonts w:asciiTheme="majorHAnsi" w:eastAsiaTheme="majorEastAsia"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C3E0E"/>
    <w:pPr>
      <w:tabs>
        <w:tab w:val="center" w:pos="4153"/>
        <w:tab w:val="right" w:pos="8306"/>
      </w:tabs>
      <w:snapToGrid w:val="0"/>
      <w:jc w:val="center"/>
    </w:pPr>
    <w:rPr>
      <w:sz w:val="18"/>
      <w:szCs w:val="18"/>
    </w:rPr>
  </w:style>
  <w:style w:type="character" w:customStyle="1" w:styleId="Char">
    <w:name w:val="页眉 Char"/>
    <w:basedOn w:val="a0"/>
    <w:link w:val="a3"/>
    <w:uiPriority w:val="99"/>
    <w:rsid w:val="00AC3E0E"/>
    <w:rPr>
      <w:sz w:val="18"/>
      <w:szCs w:val="18"/>
    </w:rPr>
  </w:style>
  <w:style w:type="paragraph" w:styleId="a4">
    <w:name w:val="footer"/>
    <w:basedOn w:val="a"/>
    <w:link w:val="Char0"/>
    <w:uiPriority w:val="99"/>
    <w:unhideWhenUsed/>
    <w:rsid w:val="00AC3E0E"/>
    <w:pPr>
      <w:tabs>
        <w:tab w:val="center" w:pos="4153"/>
        <w:tab w:val="right" w:pos="8306"/>
      </w:tabs>
      <w:snapToGrid w:val="0"/>
      <w:jc w:val="left"/>
    </w:pPr>
    <w:rPr>
      <w:sz w:val="18"/>
      <w:szCs w:val="18"/>
    </w:rPr>
  </w:style>
  <w:style w:type="character" w:customStyle="1" w:styleId="Char0">
    <w:name w:val="页脚 Char"/>
    <w:basedOn w:val="a0"/>
    <w:link w:val="a4"/>
    <w:uiPriority w:val="99"/>
    <w:rsid w:val="00AC3E0E"/>
    <w:rPr>
      <w:sz w:val="18"/>
      <w:szCs w:val="18"/>
    </w:rPr>
  </w:style>
  <w:style w:type="table" w:styleId="a5">
    <w:name w:val="Table Grid"/>
    <w:uiPriority w:val="59"/>
    <w:qFormat/>
    <w:rsid w:val="00540A37"/>
    <w:pPr>
      <w:widowControl w:val="0"/>
      <w:jc w:val="both"/>
    </w:pPr>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styleId="a6">
    <w:name w:val="List Paragraph"/>
    <w:basedOn w:val="a"/>
    <w:uiPriority w:val="34"/>
    <w:qFormat/>
    <w:rsid w:val="001B0D75"/>
    <w:pPr>
      <w:ind w:firstLine="420"/>
    </w:pPr>
  </w:style>
  <w:style w:type="table" w:customStyle="1" w:styleId="1">
    <w:name w:val="网格型1"/>
    <w:basedOn w:val="a1"/>
    <w:next w:val="a5"/>
    <w:uiPriority w:val="59"/>
    <w:rsid w:val="00FA09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basedOn w:val="a0"/>
    <w:uiPriority w:val="99"/>
    <w:unhideWhenUsed/>
    <w:rsid w:val="003F3874"/>
    <w:rPr>
      <w:color w:val="0000FF" w:themeColor="hyperlink"/>
      <w:u w:val="single"/>
    </w:rPr>
  </w:style>
  <w:style w:type="character" w:customStyle="1" w:styleId="UnresolvedMention">
    <w:name w:val="Unresolved Mention"/>
    <w:basedOn w:val="a0"/>
    <w:uiPriority w:val="99"/>
    <w:semiHidden/>
    <w:unhideWhenUsed/>
    <w:rsid w:val="003F3874"/>
    <w:rPr>
      <w:color w:val="605E5C"/>
      <w:shd w:val="clear" w:color="auto" w:fill="E1DFDD"/>
    </w:rPr>
  </w:style>
  <w:style w:type="paragraph" w:styleId="a8">
    <w:name w:val="Date"/>
    <w:basedOn w:val="a"/>
    <w:next w:val="a"/>
    <w:link w:val="Char1"/>
    <w:uiPriority w:val="99"/>
    <w:semiHidden/>
    <w:unhideWhenUsed/>
    <w:rsid w:val="00585056"/>
    <w:pPr>
      <w:ind w:leftChars="2500" w:left="100"/>
    </w:pPr>
  </w:style>
  <w:style w:type="character" w:customStyle="1" w:styleId="Char1">
    <w:name w:val="日期 Char"/>
    <w:basedOn w:val="a0"/>
    <w:link w:val="a8"/>
    <w:uiPriority w:val="99"/>
    <w:semiHidden/>
    <w:rsid w:val="00585056"/>
    <w:rPr>
      <w:rFonts w:ascii="Times New Roman" w:eastAsia="仿宋_GB2312" w:hAnsi="Times New Roman" w:cs="黑体"/>
      <w:sz w:val="32"/>
    </w:rPr>
  </w:style>
  <w:style w:type="character" w:customStyle="1" w:styleId="2Char">
    <w:name w:val="标题 2 Char"/>
    <w:basedOn w:val="a0"/>
    <w:link w:val="2"/>
    <w:uiPriority w:val="9"/>
    <w:semiHidden/>
    <w:rsid w:val="000947D4"/>
    <w:rPr>
      <w:rFonts w:asciiTheme="majorHAnsi" w:eastAsiaTheme="majorEastAsia" w:hAnsiTheme="majorHAnsi" w:cstheme="majorBidi"/>
      <w:b/>
      <w:bCs/>
      <w:sz w:val="32"/>
      <w:szCs w:val="32"/>
    </w:rPr>
  </w:style>
  <w:style w:type="paragraph" w:styleId="a9">
    <w:name w:val="Balloon Text"/>
    <w:basedOn w:val="a"/>
    <w:link w:val="Char2"/>
    <w:uiPriority w:val="99"/>
    <w:semiHidden/>
    <w:unhideWhenUsed/>
    <w:rsid w:val="00D21D75"/>
    <w:pPr>
      <w:spacing w:line="240" w:lineRule="auto"/>
    </w:pPr>
    <w:rPr>
      <w:sz w:val="18"/>
      <w:szCs w:val="18"/>
    </w:rPr>
  </w:style>
  <w:style w:type="character" w:customStyle="1" w:styleId="Char2">
    <w:name w:val="批注框文本 Char"/>
    <w:basedOn w:val="a0"/>
    <w:link w:val="a9"/>
    <w:uiPriority w:val="99"/>
    <w:semiHidden/>
    <w:rsid w:val="00D21D75"/>
    <w:rPr>
      <w:rFonts w:ascii="Times New Roman" w:eastAsia="仿宋_GB2312" w:hAnsi="Times New Roman" w:cs="黑体"/>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5307326">
      <w:bodyDiv w:val="1"/>
      <w:marLeft w:val="0"/>
      <w:marRight w:val="0"/>
      <w:marTop w:val="0"/>
      <w:marBottom w:val="0"/>
      <w:divBdr>
        <w:top w:val="none" w:sz="0" w:space="0" w:color="auto"/>
        <w:left w:val="none" w:sz="0" w:space="0" w:color="auto"/>
        <w:bottom w:val="none" w:sz="0" w:space="0" w:color="auto"/>
        <w:right w:val="none" w:sz="0" w:space="0" w:color="auto"/>
      </w:divBdr>
    </w:div>
    <w:div w:id="830490104">
      <w:bodyDiv w:val="1"/>
      <w:marLeft w:val="0"/>
      <w:marRight w:val="0"/>
      <w:marTop w:val="0"/>
      <w:marBottom w:val="0"/>
      <w:divBdr>
        <w:top w:val="none" w:sz="0" w:space="0" w:color="auto"/>
        <w:left w:val="none" w:sz="0" w:space="0" w:color="auto"/>
        <w:bottom w:val="none" w:sz="0" w:space="0" w:color="auto"/>
        <w:right w:val="none" w:sz="0" w:space="0" w:color="auto"/>
      </w:divBdr>
    </w:div>
    <w:div w:id="1408840285">
      <w:bodyDiv w:val="1"/>
      <w:marLeft w:val="0"/>
      <w:marRight w:val="0"/>
      <w:marTop w:val="0"/>
      <w:marBottom w:val="0"/>
      <w:divBdr>
        <w:top w:val="none" w:sz="0" w:space="0" w:color="auto"/>
        <w:left w:val="none" w:sz="0" w:space="0" w:color="auto"/>
        <w:bottom w:val="none" w:sz="0" w:space="0" w:color="auto"/>
        <w:right w:val="none" w:sz="0" w:space="0" w:color="auto"/>
      </w:divBdr>
    </w:div>
    <w:div w:id="1736051747">
      <w:bodyDiv w:val="1"/>
      <w:marLeft w:val="0"/>
      <w:marRight w:val="0"/>
      <w:marTop w:val="0"/>
      <w:marBottom w:val="0"/>
      <w:divBdr>
        <w:top w:val="none" w:sz="0" w:space="0" w:color="auto"/>
        <w:left w:val="none" w:sz="0" w:space="0" w:color="auto"/>
        <w:bottom w:val="none" w:sz="0" w:space="0" w:color="auto"/>
        <w:right w:val="none" w:sz="0" w:space="0" w:color="auto"/>
      </w:divBdr>
    </w:div>
    <w:div w:id="1868134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header" Target="header1.xml"/><Relationship Id="rId19" Type="http://schemas.openxmlformats.org/officeDocument/2006/relationships/image" Target="media/image5.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3.xml"/><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6B46E1-15C7-46CC-97B9-9CCA676ECD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1213</TotalTime>
  <Pages>25</Pages>
  <Words>1391</Words>
  <Characters>7935</Characters>
  <Application>Microsoft Office Word</Application>
  <DocSecurity>0</DocSecurity>
  <Lines>66</Lines>
  <Paragraphs>18</Paragraphs>
  <ScaleCrop>false</ScaleCrop>
  <Company/>
  <LinksUpToDate>false</LinksUpToDate>
  <CharactersWithSpaces>9308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郭 朋旭</dc:creator>
  <cp:keywords/>
  <dc:description/>
  <cp:lastModifiedBy>Administrator</cp:lastModifiedBy>
  <cp:revision>19</cp:revision>
  <dcterms:created xsi:type="dcterms:W3CDTF">2025-02-13T01:52:00Z</dcterms:created>
  <dcterms:modified xsi:type="dcterms:W3CDTF">2025-07-01T02:25:00Z</dcterms:modified>
</cp:coreProperties>
</file>