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工业和信息化部办公厅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Style w:val="5"/>
          <w:rFonts w:hint="default" w:ascii="MicrosoftYaHei" w:hAnsi="MicrosoftYaHei" w:eastAsia="MicrosoftYaHei" w:cs="MicrosoftYaHei"/>
          <w:i w:val="0"/>
          <w:caps w:val="0"/>
          <w:color w:val="414749"/>
          <w:spacing w:val="0"/>
          <w:sz w:val="24"/>
          <w:szCs w:val="24"/>
          <w:bdr w:val="none" w:color="auto" w:sz="0" w:space="0"/>
        </w:rPr>
        <w:t>关于印发《智能制造综合标准化与新模式应用项目管理工作细则》的通知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工信厅装[2018]21号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各省、自治区、直辖市及计划单列市、新疆生产建设兵团工业和信息化主管部门，有关中央企业，有关行业协会，有关单位：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为进一步明确智能制造综合标准化与新模式应用项目的组织管理和工作流程，规范管理行为，提高投资效益，我部组织制定了《智能制造综合标准化与新模式应用项目管理工作细则》。现印发你们，请认真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工业和信息化部办公厅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2018年3月19日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bookmarkStart w:id="0" w:name="_GoBack"/>
      <w:r>
        <w:rPr>
          <w:rStyle w:val="5"/>
          <w:rFonts w:hint="default" w:ascii="MicrosoftYaHei" w:hAnsi="MicrosoftYaHei" w:eastAsia="MicrosoftYaHei" w:cs="MicrosoftYaHei"/>
          <w:i w:val="0"/>
          <w:caps w:val="0"/>
          <w:color w:val="414749"/>
          <w:spacing w:val="0"/>
          <w:sz w:val="24"/>
          <w:szCs w:val="24"/>
          <w:bdr w:val="none" w:color="auto" w:sz="0" w:space="0"/>
        </w:rPr>
        <w:t>智能制造综合标准化与新模式应用项目管理工作细则</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Style w:val="5"/>
          <w:rFonts w:hint="default" w:ascii="MicrosoftYaHei" w:hAnsi="MicrosoftYaHei" w:eastAsia="MicrosoftYaHei" w:cs="MicrosoftYaHei"/>
          <w:i w:val="0"/>
          <w:caps w:val="0"/>
          <w:color w:val="414749"/>
          <w:spacing w:val="0"/>
          <w:sz w:val="24"/>
          <w:szCs w:val="24"/>
          <w:bdr w:val="none" w:color="auto" w:sz="0" w:space="0"/>
        </w:rPr>
        <w:t>第一章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Style w:val="5"/>
          <w:rFonts w:hint="default" w:ascii="MicrosoftYaHei" w:hAnsi="MicrosoftYaHei" w:eastAsia="MicrosoftYaHei" w:cs="MicrosoftYaHei"/>
          <w:i w:val="0"/>
          <w:caps w:val="0"/>
          <w:color w:val="414749"/>
          <w:spacing w:val="0"/>
          <w:sz w:val="24"/>
          <w:szCs w:val="24"/>
          <w:bdr w:val="none" w:color="auto" w:sz="0" w:space="0"/>
        </w:rPr>
        <w:t>总  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Style w:val="5"/>
          <w:rFonts w:hint="default" w:ascii="MicrosoftYaHei" w:hAnsi="MicrosoftYaHei" w:eastAsia="MicrosoftYaHei" w:cs="MicrosoftYaHei"/>
          <w:i w:val="0"/>
          <w:caps w:val="0"/>
          <w:color w:val="414749"/>
          <w:spacing w:val="0"/>
          <w:sz w:val="24"/>
          <w:szCs w:val="24"/>
          <w:bdr w:val="none" w:color="auto" w:sz="0" w:space="0"/>
        </w:rPr>
        <w:t>第一条 </w:t>
      </w:r>
      <w:r>
        <w:rPr>
          <w:rFonts w:hint="default" w:ascii="MicrosoftYaHei" w:hAnsi="MicrosoftYaHei" w:eastAsia="MicrosoftYaHei" w:cs="MicrosoftYaHei"/>
          <w:i w:val="0"/>
          <w:caps w:val="0"/>
          <w:color w:val="414749"/>
          <w:spacing w:val="0"/>
          <w:sz w:val="24"/>
          <w:szCs w:val="24"/>
          <w:bdr w:val="none" w:color="auto" w:sz="0" w:space="0"/>
        </w:rPr>
        <w:t> 为进一步明确智能制造综合标准化与新模式应用项目的组织管理和工作流程，规范管理行为，提高投资效益，保证项目顺利实施，根据《中国制造2025》的总体部署，依据《智能制造工程实施指南（2016-2020年）》、《财政部 工业和信息化部关于组织开展智能制造综合标准化与新模式应用工作的通知》国家智能制造标准体系建设指南、《工业转型升级（中国制造2025）资金管理办法》等有关规定，制定本细则。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Style w:val="5"/>
          <w:rFonts w:hint="default" w:ascii="MicrosoftYaHei" w:hAnsi="MicrosoftYaHei" w:eastAsia="MicrosoftYaHei" w:cs="MicrosoftYaHei"/>
          <w:i w:val="0"/>
          <w:caps w:val="0"/>
          <w:color w:val="414749"/>
          <w:spacing w:val="0"/>
          <w:sz w:val="24"/>
          <w:szCs w:val="24"/>
          <w:bdr w:val="none" w:color="auto" w:sz="0" w:space="0"/>
        </w:rPr>
        <w:t>第二条</w:t>
      </w:r>
      <w:r>
        <w:rPr>
          <w:rFonts w:hint="default" w:ascii="MicrosoftYaHei" w:hAnsi="MicrosoftYaHei" w:eastAsia="MicrosoftYaHei" w:cs="MicrosoftYaHei"/>
          <w:i w:val="0"/>
          <w:caps w:val="0"/>
          <w:color w:val="414749"/>
          <w:spacing w:val="0"/>
          <w:sz w:val="24"/>
          <w:szCs w:val="24"/>
          <w:bdr w:val="none" w:color="auto" w:sz="0" w:space="0"/>
        </w:rPr>
        <w:t>  本细则适用于中央财政经费支持的智能制造综合标准化、智能制造新模式应用等项目（以下简称专项）。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Style w:val="5"/>
          <w:rFonts w:hint="default" w:ascii="MicrosoftYaHei" w:hAnsi="MicrosoftYaHei" w:eastAsia="MicrosoftYaHei" w:cs="MicrosoftYaHei"/>
          <w:i w:val="0"/>
          <w:caps w:val="0"/>
          <w:color w:val="414749"/>
          <w:spacing w:val="0"/>
          <w:sz w:val="24"/>
          <w:szCs w:val="24"/>
          <w:bdr w:val="none" w:color="auto" w:sz="0" w:space="0"/>
        </w:rPr>
        <w:t>第三条 </w:t>
      </w:r>
      <w:r>
        <w:rPr>
          <w:rFonts w:hint="default" w:ascii="MicrosoftYaHei" w:hAnsi="MicrosoftYaHei" w:eastAsia="MicrosoftYaHei" w:cs="MicrosoftYaHei"/>
          <w:i w:val="0"/>
          <w:caps w:val="0"/>
          <w:color w:val="414749"/>
          <w:spacing w:val="0"/>
          <w:sz w:val="24"/>
          <w:szCs w:val="24"/>
          <w:bdr w:val="none" w:color="auto" w:sz="0" w:space="0"/>
        </w:rPr>
        <w:t> 专项旨在建立健全国家智能制造标准体系，并在制造业重点领域宣贯实施。培育推广智能制造新模式，加快智能制造关键技术装备集成应用。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Style w:val="5"/>
          <w:rFonts w:hint="default" w:ascii="MicrosoftYaHei" w:hAnsi="MicrosoftYaHei" w:eastAsia="MicrosoftYaHei" w:cs="MicrosoftYaHei"/>
          <w:i w:val="0"/>
          <w:caps w:val="0"/>
          <w:color w:val="414749"/>
          <w:spacing w:val="0"/>
          <w:sz w:val="24"/>
          <w:szCs w:val="24"/>
          <w:bdr w:val="none" w:color="auto" w:sz="0" w:space="0"/>
        </w:rPr>
        <w:t>第四条 </w:t>
      </w:r>
      <w:r>
        <w:rPr>
          <w:rFonts w:hint="default" w:ascii="MicrosoftYaHei" w:hAnsi="MicrosoftYaHei" w:eastAsia="MicrosoftYaHei" w:cs="MicrosoftYaHei"/>
          <w:i w:val="0"/>
          <w:caps w:val="0"/>
          <w:color w:val="414749"/>
          <w:spacing w:val="0"/>
          <w:sz w:val="24"/>
          <w:szCs w:val="24"/>
          <w:bdr w:val="none" w:color="auto" w:sz="0" w:space="0"/>
        </w:rPr>
        <w:t> 专项由工业转型升级（中国制造2025）资金予以支持，资金使用严格执行《财政部 工业和信息化部关于组织开展智能制造综合标准化与新模式应用工作的通知》（财建〔2016〕276号）、《财政部 工业和信息化部关于印发&lt;工业转型升级（中国制造2025）资金管理办法&gt;的通知》（财建〔2016〕844号）的有关规定。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Style w:val="5"/>
          <w:rFonts w:hint="default" w:ascii="MicrosoftYaHei" w:hAnsi="MicrosoftYaHei" w:eastAsia="MicrosoftYaHei" w:cs="MicrosoftYaHei"/>
          <w:i w:val="0"/>
          <w:caps w:val="0"/>
          <w:color w:val="414749"/>
          <w:spacing w:val="0"/>
          <w:sz w:val="24"/>
          <w:szCs w:val="24"/>
          <w:bdr w:val="none" w:color="auto" w:sz="0" w:space="0"/>
        </w:rPr>
        <w:t>第二章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Style w:val="5"/>
          <w:rFonts w:hint="default" w:ascii="MicrosoftYaHei" w:hAnsi="MicrosoftYaHei" w:eastAsia="MicrosoftYaHei" w:cs="MicrosoftYaHei"/>
          <w:i w:val="0"/>
          <w:caps w:val="0"/>
          <w:color w:val="414749"/>
          <w:spacing w:val="0"/>
          <w:sz w:val="24"/>
          <w:szCs w:val="24"/>
          <w:bdr w:val="none" w:color="auto" w:sz="0" w:space="0"/>
        </w:rPr>
        <w:t>组织管理与职责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Style w:val="5"/>
          <w:rFonts w:hint="default" w:ascii="MicrosoftYaHei" w:hAnsi="MicrosoftYaHei" w:eastAsia="MicrosoftYaHei" w:cs="MicrosoftYaHei"/>
          <w:i w:val="0"/>
          <w:caps w:val="0"/>
          <w:color w:val="414749"/>
          <w:spacing w:val="0"/>
          <w:sz w:val="24"/>
          <w:szCs w:val="24"/>
          <w:bdr w:val="none" w:color="auto" w:sz="0" w:space="0"/>
        </w:rPr>
        <w:t>第五条 </w:t>
      </w:r>
      <w:r>
        <w:rPr>
          <w:rFonts w:hint="default" w:ascii="MicrosoftYaHei" w:hAnsi="MicrosoftYaHei" w:eastAsia="MicrosoftYaHei" w:cs="MicrosoftYaHei"/>
          <w:i w:val="0"/>
          <w:caps w:val="0"/>
          <w:color w:val="414749"/>
          <w:spacing w:val="0"/>
          <w:sz w:val="24"/>
          <w:szCs w:val="24"/>
          <w:bdr w:val="none" w:color="auto" w:sz="0" w:space="0"/>
        </w:rPr>
        <w:t> 工业和信息化部、财政部研究解决专项组织实施中的重大问题，各司其职，共同推进专项的组织实施管理。主要职责包括：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（一）组建专项专家咨询委，以公开招标方式确定第三方支撑机构；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（二）制定专项项目管理工作细则及其他相关规定；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（三）指导建立重点项目库；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（四）审定并下发专项年度申报指南；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（五）批复专项项目的实施方案；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（六）组织开展项目的评估检查；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（七）协调解决实施过程中的重大问题。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Style w:val="5"/>
          <w:rFonts w:hint="default" w:ascii="MicrosoftYaHei" w:hAnsi="MicrosoftYaHei" w:eastAsia="MicrosoftYaHei" w:cs="MicrosoftYaHei"/>
          <w:i w:val="0"/>
          <w:caps w:val="0"/>
          <w:color w:val="414749"/>
          <w:spacing w:val="0"/>
          <w:sz w:val="24"/>
          <w:szCs w:val="24"/>
          <w:bdr w:val="none" w:color="auto" w:sz="0" w:space="0"/>
        </w:rPr>
        <w:t>第六条</w:t>
      </w:r>
      <w:r>
        <w:rPr>
          <w:rFonts w:hint="default" w:ascii="MicrosoftYaHei" w:hAnsi="MicrosoftYaHei" w:eastAsia="MicrosoftYaHei" w:cs="MicrosoftYaHei"/>
          <w:i w:val="0"/>
          <w:caps w:val="0"/>
          <w:color w:val="414749"/>
          <w:spacing w:val="0"/>
          <w:sz w:val="24"/>
          <w:szCs w:val="24"/>
          <w:bdr w:val="none" w:color="auto" w:sz="0" w:space="0"/>
        </w:rPr>
        <w:t>  各省、自治区、直辖市及计划单列市工业和信息化主管部门（以下统称省级主管部门）会同有关部门（中央直属企业按属地化原则管理）负责专项的具体组织实施，保证专项顺利实施并完成预期目标。主要职责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（一）负责本地区单位项目的论证和申报；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（二）负责组织本地区单位项目的监督检查；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（三）组织本地区单位项目的验收；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（四）监督项目补助资金的使用，并提出后续补助资金申请；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（五）批准符合规定的专项项目调整；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（六）落实项目实施的相关支撑条件。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Style w:val="5"/>
          <w:rFonts w:hint="default" w:ascii="MicrosoftYaHei" w:hAnsi="MicrosoftYaHei" w:eastAsia="MicrosoftYaHei" w:cs="MicrosoftYaHei"/>
          <w:i w:val="0"/>
          <w:caps w:val="0"/>
          <w:color w:val="414749"/>
          <w:spacing w:val="0"/>
          <w:sz w:val="24"/>
          <w:szCs w:val="24"/>
          <w:bdr w:val="none" w:color="auto" w:sz="0" w:space="0"/>
        </w:rPr>
        <w:t>第七条</w:t>
      </w:r>
      <w:r>
        <w:rPr>
          <w:rFonts w:hint="default" w:ascii="MicrosoftYaHei" w:hAnsi="MicrosoftYaHei" w:eastAsia="MicrosoftYaHei" w:cs="MicrosoftYaHei"/>
          <w:i w:val="0"/>
          <w:caps w:val="0"/>
          <w:color w:val="414749"/>
          <w:spacing w:val="0"/>
          <w:sz w:val="24"/>
          <w:szCs w:val="24"/>
          <w:bdr w:val="none" w:color="auto" w:sz="0" w:space="0"/>
        </w:rPr>
        <w:t>  专项专家咨询委负责配合工业和信息化部、财政部做好专项的具体组织实施工作。主要职责包括：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（一）在重点项目库基础上结合行业发展情况提出年度申报指南建议；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（二）提出专项评审和验收标准；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（三）参与专项项目的验收与抽查；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（四）确定专项项目的责任专家；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（五）负责专项项目之间的技术协调；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（六）对专项实施中的重大问题进行咨询、论证、建议。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Style w:val="5"/>
          <w:rFonts w:hint="default" w:ascii="MicrosoftYaHei" w:hAnsi="MicrosoftYaHei" w:eastAsia="MicrosoftYaHei" w:cs="MicrosoftYaHei"/>
          <w:i w:val="0"/>
          <w:caps w:val="0"/>
          <w:color w:val="414749"/>
          <w:spacing w:val="0"/>
          <w:sz w:val="24"/>
          <w:szCs w:val="24"/>
          <w:bdr w:val="none" w:color="auto" w:sz="0" w:space="0"/>
        </w:rPr>
        <w:t>第八条</w:t>
      </w:r>
      <w:r>
        <w:rPr>
          <w:rFonts w:hint="default" w:ascii="MicrosoftYaHei" w:hAnsi="MicrosoftYaHei" w:eastAsia="MicrosoftYaHei" w:cs="MicrosoftYaHei"/>
          <w:i w:val="0"/>
          <w:caps w:val="0"/>
          <w:color w:val="414749"/>
          <w:spacing w:val="0"/>
          <w:sz w:val="24"/>
          <w:szCs w:val="24"/>
          <w:bdr w:val="none" w:color="auto" w:sz="0" w:space="0"/>
        </w:rPr>
        <w:t>  第三方支撑机构具体负责配合专项实施的过程管理和其他日常工作，主要职责包括：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（一）研究提出专项组织管理、评审细则、配套政策等建议；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（二）建立专项项目评审专家库，并组织项目的评审，对项目有关材料进行归档管理；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（三）建立并维护专项项目库和管理信息系统；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（四）配合开展项目监督检查；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（五）开展项目成果的总结与宣传推广；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（六）配合完成专项其他相关管理工作。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Style w:val="5"/>
          <w:rFonts w:hint="default" w:ascii="MicrosoftYaHei" w:hAnsi="MicrosoftYaHei" w:eastAsia="MicrosoftYaHei" w:cs="MicrosoftYaHei"/>
          <w:i w:val="0"/>
          <w:caps w:val="0"/>
          <w:color w:val="414749"/>
          <w:spacing w:val="0"/>
          <w:sz w:val="24"/>
          <w:szCs w:val="24"/>
          <w:bdr w:val="none" w:color="auto" w:sz="0" w:space="0"/>
        </w:rPr>
        <w:t>第九条</w:t>
      </w:r>
      <w:r>
        <w:rPr>
          <w:rFonts w:hint="default" w:ascii="MicrosoftYaHei" w:hAnsi="MicrosoftYaHei" w:eastAsia="MicrosoftYaHei" w:cs="MicrosoftYaHei"/>
          <w:i w:val="0"/>
          <w:caps w:val="0"/>
          <w:color w:val="414749"/>
          <w:spacing w:val="0"/>
          <w:sz w:val="24"/>
          <w:szCs w:val="24"/>
          <w:bdr w:val="none" w:color="auto" w:sz="0" w:space="0"/>
        </w:rPr>
        <w:t>  专项项目实行行政、技术双负责人制度，法人单位是项目实施的责任主体。由标准团队承担综合标准化项目，由联合体承担新模式应用项目。项目承担单位主要职责包括：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（一）按照批复的实施方案所确定的各项任务及目标，组织项目实施队伍，落实配套支撑条件；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（二）严格执行专项有关管理规定和各项财务规章制度，编报专项经费决算，报告经费使用情况，接受指导、检查并配合评估和验收工作；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（三）编报项目年度执行情况，及时报告项目执行中出现的重大问题，提交项目验收的全部文件资料。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Style w:val="5"/>
          <w:rFonts w:hint="default" w:ascii="MicrosoftYaHei" w:hAnsi="MicrosoftYaHei" w:eastAsia="MicrosoftYaHei" w:cs="MicrosoftYaHei"/>
          <w:i w:val="0"/>
          <w:caps w:val="0"/>
          <w:color w:val="414749"/>
          <w:spacing w:val="0"/>
          <w:sz w:val="24"/>
          <w:szCs w:val="24"/>
          <w:bdr w:val="none" w:color="auto" w:sz="0" w:space="0"/>
        </w:rPr>
        <w:t>第三章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Style w:val="5"/>
          <w:rFonts w:hint="default" w:ascii="MicrosoftYaHei" w:hAnsi="MicrosoftYaHei" w:eastAsia="MicrosoftYaHei" w:cs="MicrosoftYaHei"/>
          <w:i w:val="0"/>
          <w:caps w:val="0"/>
          <w:color w:val="414749"/>
          <w:spacing w:val="0"/>
          <w:sz w:val="24"/>
          <w:szCs w:val="24"/>
          <w:bdr w:val="none" w:color="auto" w:sz="0" w:space="0"/>
        </w:rPr>
        <w:t>立项程序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Style w:val="5"/>
          <w:rFonts w:hint="default" w:ascii="MicrosoftYaHei" w:hAnsi="MicrosoftYaHei" w:eastAsia="MicrosoftYaHei" w:cs="MicrosoftYaHei"/>
          <w:i w:val="0"/>
          <w:caps w:val="0"/>
          <w:color w:val="414749"/>
          <w:spacing w:val="0"/>
          <w:sz w:val="24"/>
          <w:szCs w:val="24"/>
          <w:bdr w:val="none" w:color="auto" w:sz="0" w:space="0"/>
        </w:rPr>
        <w:t>第十条 </w:t>
      </w:r>
      <w:r>
        <w:rPr>
          <w:rFonts w:hint="default" w:ascii="MicrosoftYaHei" w:hAnsi="MicrosoftYaHei" w:eastAsia="MicrosoftYaHei" w:cs="MicrosoftYaHei"/>
          <w:i w:val="0"/>
          <w:caps w:val="0"/>
          <w:color w:val="414749"/>
          <w:spacing w:val="0"/>
          <w:sz w:val="24"/>
          <w:szCs w:val="24"/>
          <w:bdr w:val="none" w:color="auto" w:sz="0" w:space="0"/>
        </w:rPr>
        <w:t> 依据《智能制造工程实施指南（2016-2020年）》的总体部署，结合技术发展和市场需求，由专项专家咨询委提出年度申报指南建议，工业和信息化部、财政部发布年度项目申报通知。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Style w:val="5"/>
          <w:rFonts w:hint="default" w:ascii="MicrosoftYaHei" w:hAnsi="MicrosoftYaHei" w:eastAsia="MicrosoftYaHei" w:cs="MicrosoftYaHei"/>
          <w:i w:val="0"/>
          <w:caps w:val="0"/>
          <w:color w:val="414749"/>
          <w:spacing w:val="0"/>
          <w:sz w:val="24"/>
          <w:szCs w:val="24"/>
          <w:bdr w:val="none" w:color="auto" w:sz="0" w:space="0"/>
        </w:rPr>
        <w:t>第十一条 </w:t>
      </w:r>
      <w:r>
        <w:rPr>
          <w:rFonts w:hint="default" w:ascii="MicrosoftYaHei" w:hAnsi="MicrosoftYaHei" w:eastAsia="MicrosoftYaHei" w:cs="MicrosoftYaHei"/>
          <w:i w:val="0"/>
          <w:caps w:val="0"/>
          <w:color w:val="414749"/>
          <w:spacing w:val="0"/>
          <w:sz w:val="24"/>
          <w:szCs w:val="24"/>
          <w:bdr w:val="none" w:color="auto" w:sz="0" w:space="0"/>
        </w:rPr>
        <w:t> 各省级主管部门会同有关部门按照年度通知要求，组织本地区单位（含中央企业）开展项目申报，并向工业和信息化部、财政部推荐项目。项目申报文件密级要求为公开。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Style w:val="5"/>
          <w:rFonts w:hint="default" w:ascii="MicrosoftYaHei" w:hAnsi="MicrosoftYaHei" w:eastAsia="MicrosoftYaHei" w:cs="MicrosoftYaHei"/>
          <w:i w:val="0"/>
          <w:caps w:val="0"/>
          <w:color w:val="414749"/>
          <w:spacing w:val="0"/>
          <w:sz w:val="24"/>
          <w:szCs w:val="24"/>
          <w:bdr w:val="none" w:color="auto" w:sz="0" w:space="0"/>
        </w:rPr>
        <w:t>第十二条</w:t>
      </w:r>
      <w:r>
        <w:rPr>
          <w:rFonts w:hint="default" w:ascii="MicrosoftYaHei" w:hAnsi="MicrosoftYaHei" w:eastAsia="MicrosoftYaHei" w:cs="MicrosoftYaHei"/>
          <w:i w:val="0"/>
          <w:caps w:val="0"/>
          <w:color w:val="414749"/>
          <w:spacing w:val="0"/>
          <w:sz w:val="24"/>
          <w:szCs w:val="24"/>
          <w:bdr w:val="none" w:color="auto" w:sz="0" w:space="0"/>
        </w:rPr>
        <w:t>  第三方支撑机构坚持公平、公开、公正的原则，按照竞争择优方式，依据下列程序组织专项评审。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一）专项评审由形式审查和实质审查两部分组成，通过形式审查的项目承担单位进入实质审查，实质审查采用评审专家综合打分的方式进行，必要时可进行现场审查，根据专家打分结果确定重点项目建议名单，编制项目承担单位和经费建议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（二）评审专家从专项评审专家库中随机产生，包括技术专家和财务专家；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（三）建立项目评审监督机制。严格执行专家回避制度；在实质审查阶段设立观察员席位，省级主管部门和当年度进入项目评审的单位可申请派出代表成为观察员。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Style w:val="5"/>
          <w:rFonts w:hint="default" w:ascii="MicrosoftYaHei" w:hAnsi="MicrosoftYaHei" w:eastAsia="MicrosoftYaHei" w:cs="MicrosoftYaHei"/>
          <w:i w:val="0"/>
          <w:caps w:val="0"/>
          <w:color w:val="414749"/>
          <w:spacing w:val="0"/>
          <w:sz w:val="24"/>
          <w:szCs w:val="24"/>
          <w:bdr w:val="none" w:color="auto" w:sz="0" w:space="0"/>
        </w:rPr>
        <w:t>第十三条 </w:t>
      </w:r>
      <w:r>
        <w:rPr>
          <w:rFonts w:hint="default" w:ascii="MicrosoftYaHei" w:hAnsi="MicrosoftYaHei" w:eastAsia="MicrosoftYaHei" w:cs="MicrosoftYaHei"/>
          <w:i w:val="0"/>
          <w:caps w:val="0"/>
          <w:color w:val="414749"/>
          <w:spacing w:val="0"/>
          <w:sz w:val="24"/>
          <w:szCs w:val="24"/>
          <w:bdr w:val="none" w:color="auto" w:sz="0" w:space="0"/>
        </w:rPr>
        <w:t> 工业和信息化部就项目和资金安排方案与财政部协商一致后，进行不少于5个工作日的公示。公示期满，工业和信息化部、财政部对项目承担单位批复项目实施方案或任务书。项目承担单位应按批复文件重新编制项目实施方案或任务书，并经第三方机构组织专家复核后，进行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Style w:val="5"/>
          <w:rFonts w:hint="default" w:ascii="MicrosoftYaHei" w:hAnsi="MicrosoftYaHei" w:eastAsia="MicrosoftYaHei" w:cs="MicrosoftYaHei"/>
          <w:i w:val="0"/>
          <w:caps w:val="0"/>
          <w:color w:val="414749"/>
          <w:spacing w:val="0"/>
          <w:sz w:val="24"/>
          <w:szCs w:val="24"/>
          <w:bdr w:val="none" w:color="auto" w:sz="0" w:space="0"/>
        </w:rPr>
        <w:t>第四章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Style w:val="5"/>
          <w:rFonts w:hint="default" w:ascii="MicrosoftYaHei" w:hAnsi="MicrosoftYaHei" w:eastAsia="MicrosoftYaHei" w:cs="MicrosoftYaHei"/>
          <w:i w:val="0"/>
          <w:caps w:val="0"/>
          <w:color w:val="414749"/>
          <w:spacing w:val="0"/>
          <w:sz w:val="24"/>
          <w:szCs w:val="24"/>
          <w:bdr w:val="none" w:color="auto" w:sz="0" w:space="0"/>
        </w:rPr>
        <w:t>项目实施与过程管理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Style w:val="5"/>
          <w:rFonts w:hint="default" w:ascii="MicrosoftYaHei" w:hAnsi="MicrosoftYaHei" w:eastAsia="MicrosoftYaHei" w:cs="MicrosoftYaHei"/>
          <w:i w:val="0"/>
          <w:caps w:val="0"/>
          <w:color w:val="414749"/>
          <w:spacing w:val="0"/>
          <w:sz w:val="24"/>
          <w:szCs w:val="24"/>
          <w:bdr w:val="none" w:color="auto" w:sz="0" w:space="0"/>
        </w:rPr>
        <w:t>第十四条</w:t>
      </w:r>
      <w:r>
        <w:rPr>
          <w:rFonts w:hint="default" w:ascii="MicrosoftYaHei" w:hAnsi="MicrosoftYaHei" w:eastAsia="MicrosoftYaHei" w:cs="MicrosoftYaHei"/>
          <w:i w:val="0"/>
          <w:caps w:val="0"/>
          <w:color w:val="414749"/>
          <w:spacing w:val="0"/>
          <w:sz w:val="24"/>
          <w:szCs w:val="24"/>
          <w:bdr w:val="none" w:color="auto" w:sz="0" w:space="0"/>
        </w:rPr>
        <w:t>  各省级主管部门负责项目的组织实施工作，按照项目实施方案，检查、督促项目相关配套条件的落实，确保项目按计划实施，并于每年12月25日前向工业和信息化部报送项目实施情况。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Style w:val="5"/>
          <w:rFonts w:hint="default" w:ascii="MicrosoftYaHei" w:hAnsi="MicrosoftYaHei" w:eastAsia="MicrosoftYaHei" w:cs="MicrosoftYaHei"/>
          <w:i w:val="0"/>
          <w:caps w:val="0"/>
          <w:color w:val="414749"/>
          <w:spacing w:val="0"/>
          <w:sz w:val="24"/>
          <w:szCs w:val="24"/>
          <w:bdr w:val="none" w:color="auto" w:sz="0" w:space="0"/>
        </w:rPr>
        <w:t>第十五条</w:t>
      </w:r>
      <w:r>
        <w:rPr>
          <w:rFonts w:hint="default" w:ascii="MicrosoftYaHei" w:hAnsi="MicrosoftYaHei" w:eastAsia="MicrosoftYaHei" w:cs="MicrosoftYaHei"/>
          <w:i w:val="0"/>
          <w:caps w:val="0"/>
          <w:color w:val="414749"/>
          <w:spacing w:val="0"/>
          <w:sz w:val="24"/>
          <w:szCs w:val="24"/>
          <w:bdr w:val="none" w:color="auto" w:sz="0" w:space="0"/>
        </w:rPr>
        <w:t>  项目实行中期检查制度，主要采取实地检查、会议审查、审阅材料等方式。各省级主管部门组织专项项目的中期检查，并向工业和信息化部上报检查结果。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Style w:val="5"/>
          <w:rFonts w:hint="default" w:ascii="MicrosoftYaHei" w:hAnsi="MicrosoftYaHei" w:eastAsia="MicrosoftYaHei" w:cs="MicrosoftYaHei"/>
          <w:i w:val="0"/>
          <w:caps w:val="0"/>
          <w:color w:val="414749"/>
          <w:spacing w:val="0"/>
          <w:sz w:val="24"/>
          <w:szCs w:val="24"/>
          <w:bdr w:val="none" w:color="auto" w:sz="0" w:space="0"/>
        </w:rPr>
        <w:t>第十六条</w:t>
      </w:r>
      <w:r>
        <w:rPr>
          <w:rFonts w:hint="default" w:ascii="MicrosoftYaHei" w:hAnsi="MicrosoftYaHei" w:eastAsia="MicrosoftYaHei" w:cs="MicrosoftYaHei"/>
          <w:i w:val="0"/>
          <w:caps w:val="0"/>
          <w:color w:val="414749"/>
          <w:spacing w:val="0"/>
          <w:sz w:val="24"/>
          <w:szCs w:val="24"/>
          <w:bdr w:val="none" w:color="auto" w:sz="0" w:space="0"/>
        </w:rPr>
        <w:t>  工业和信息化部对中期检查结果进行抽查。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Style w:val="5"/>
          <w:rFonts w:hint="default" w:ascii="MicrosoftYaHei" w:hAnsi="MicrosoftYaHei" w:eastAsia="MicrosoftYaHei" w:cs="MicrosoftYaHei"/>
          <w:i w:val="0"/>
          <w:caps w:val="0"/>
          <w:color w:val="414749"/>
          <w:spacing w:val="0"/>
          <w:sz w:val="24"/>
          <w:szCs w:val="24"/>
          <w:bdr w:val="none" w:color="auto" w:sz="0" w:space="0"/>
        </w:rPr>
        <w:t>第十七条</w:t>
      </w:r>
      <w:r>
        <w:rPr>
          <w:rFonts w:hint="default" w:ascii="MicrosoftYaHei" w:hAnsi="MicrosoftYaHei" w:eastAsia="MicrosoftYaHei" w:cs="MicrosoftYaHei"/>
          <w:i w:val="0"/>
          <w:caps w:val="0"/>
          <w:color w:val="414749"/>
          <w:spacing w:val="0"/>
          <w:sz w:val="24"/>
          <w:szCs w:val="24"/>
          <w:bdr w:val="none" w:color="auto" w:sz="0" w:space="0"/>
        </w:rPr>
        <w:t>  项目在实施过程中出现以下需要调整的情况，项目承担单位应向所在地省级主管部门提出申请并经同意后实施。其他情况原则上不予调整。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（一）项目总投资调整幅度不超过10%；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（二）项目因兼并重组等原因造成实施主体发生变更；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（三）标准团队和联合体的成员单位有个别调整；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（四）项目完成时间比实施方案或任务书批复时间延期十二个月以内；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（五）其他符合《关于进一步完善中央财政科研项目资金管理等政策的若干意见》规定的可予调整的情况。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Style w:val="5"/>
          <w:rFonts w:hint="default" w:ascii="MicrosoftYaHei" w:hAnsi="MicrosoftYaHei" w:eastAsia="MicrosoftYaHei" w:cs="MicrosoftYaHei"/>
          <w:i w:val="0"/>
          <w:caps w:val="0"/>
          <w:color w:val="414749"/>
          <w:spacing w:val="0"/>
          <w:sz w:val="24"/>
          <w:szCs w:val="24"/>
          <w:bdr w:val="none" w:color="auto" w:sz="0" w:space="0"/>
        </w:rPr>
        <w:t>第十八条</w:t>
      </w:r>
      <w:r>
        <w:rPr>
          <w:rFonts w:hint="default" w:ascii="MicrosoftYaHei" w:hAnsi="MicrosoftYaHei" w:eastAsia="MicrosoftYaHei" w:cs="MicrosoftYaHei"/>
          <w:i w:val="0"/>
          <w:caps w:val="0"/>
          <w:color w:val="414749"/>
          <w:spacing w:val="0"/>
          <w:sz w:val="24"/>
          <w:szCs w:val="24"/>
          <w:bdr w:val="none" w:color="auto" w:sz="0" w:space="0"/>
        </w:rPr>
        <w:t>  对不按时上报年度实施情况，以及不接受监督检查的项目，要求项目承担单位限期整改。整改不力的项目，视情节分别依法依规给予通报批评、追回已拨付经费、取消专项申报资格等处理。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Style w:val="5"/>
          <w:rFonts w:hint="default" w:ascii="MicrosoftYaHei" w:hAnsi="MicrosoftYaHei" w:eastAsia="MicrosoftYaHei" w:cs="MicrosoftYaHei"/>
          <w:i w:val="0"/>
          <w:caps w:val="0"/>
          <w:color w:val="414749"/>
          <w:spacing w:val="0"/>
          <w:sz w:val="24"/>
          <w:szCs w:val="24"/>
          <w:bdr w:val="none" w:color="auto" w:sz="0" w:space="0"/>
        </w:rPr>
        <w:t>第十九条</w:t>
      </w:r>
      <w:r>
        <w:rPr>
          <w:rFonts w:hint="default" w:ascii="MicrosoftYaHei" w:hAnsi="MicrosoftYaHei" w:eastAsia="MicrosoftYaHei" w:cs="MicrosoftYaHei"/>
          <w:i w:val="0"/>
          <w:caps w:val="0"/>
          <w:color w:val="414749"/>
          <w:spacing w:val="0"/>
          <w:sz w:val="24"/>
          <w:szCs w:val="24"/>
          <w:bdr w:val="none" w:color="auto" w:sz="0" w:space="0"/>
        </w:rPr>
        <w:t>  加强信用管理，建立专项项目诚信档案。对项目承担单位及项目责任人、专家、机构等在专项实施中的信用情况进行客观记录，并作为参与专项活动的重要依据。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Style w:val="5"/>
          <w:rFonts w:hint="default" w:ascii="MicrosoftYaHei" w:hAnsi="MicrosoftYaHei" w:eastAsia="MicrosoftYaHei" w:cs="MicrosoftYaHei"/>
          <w:i w:val="0"/>
          <w:caps w:val="0"/>
          <w:color w:val="414749"/>
          <w:spacing w:val="0"/>
          <w:sz w:val="24"/>
          <w:szCs w:val="24"/>
          <w:bdr w:val="none" w:color="auto" w:sz="0" w:space="0"/>
        </w:rPr>
        <w:t>第五章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Style w:val="5"/>
          <w:rFonts w:hint="default" w:ascii="MicrosoftYaHei" w:hAnsi="MicrosoftYaHei" w:eastAsia="MicrosoftYaHei" w:cs="MicrosoftYaHei"/>
          <w:i w:val="0"/>
          <w:caps w:val="0"/>
          <w:color w:val="414749"/>
          <w:spacing w:val="0"/>
          <w:sz w:val="24"/>
          <w:szCs w:val="24"/>
          <w:bdr w:val="none" w:color="auto" w:sz="0" w:space="0"/>
        </w:rPr>
        <w:t>验收与绩效评价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Style w:val="5"/>
          <w:rFonts w:hint="default" w:ascii="MicrosoftYaHei" w:hAnsi="MicrosoftYaHei" w:eastAsia="MicrosoftYaHei" w:cs="MicrosoftYaHei"/>
          <w:i w:val="0"/>
          <w:caps w:val="0"/>
          <w:color w:val="414749"/>
          <w:spacing w:val="0"/>
          <w:sz w:val="24"/>
          <w:szCs w:val="24"/>
          <w:bdr w:val="none" w:color="auto" w:sz="0" w:space="0"/>
        </w:rPr>
        <w:t>第二十条</w:t>
      </w:r>
      <w:r>
        <w:rPr>
          <w:rFonts w:hint="default" w:ascii="MicrosoftYaHei" w:hAnsi="MicrosoftYaHei" w:eastAsia="MicrosoftYaHei" w:cs="MicrosoftYaHei"/>
          <w:i w:val="0"/>
          <w:caps w:val="0"/>
          <w:color w:val="414749"/>
          <w:spacing w:val="0"/>
          <w:sz w:val="24"/>
          <w:szCs w:val="24"/>
          <w:bdr w:val="none" w:color="auto" w:sz="0" w:space="0"/>
        </w:rPr>
        <w:t>  项目验收以批复的项目实施方案或任务书为依据，对项目任务的完成情况、经费管理和使用情况、项目智能化水平及对自主可控核心智能制造装备的带动、项目成果在产业的推广应用、知识产权的形成和管理等层面进行考核与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Style w:val="5"/>
          <w:rFonts w:hint="default" w:ascii="MicrosoftYaHei" w:hAnsi="MicrosoftYaHei" w:eastAsia="MicrosoftYaHei" w:cs="MicrosoftYaHei"/>
          <w:i w:val="0"/>
          <w:caps w:val="0"/>
          <w:color w:val="414749"/>
          <w:spacing w:val="0"/>
          <w:sz w:val="24"/>
          <w:szCs w:val="24"/>
          <w:bdr w:val="none" w:color="auto" w:sz="0" w:space="0"/>
        </w:rPr>
        <w:t>第二十一条</w:t>
      </w:r>
      <w:r>
        <w:rPr>
          <w:rFonts w:hint="default" w:ascii="MicrosoftYaHei" w:hAnsi="MicrosoftYaHei" w:eastAsia="MicrosoftYaHei" w:cs="MicrosoftYaHei"/>
          <w:i w:val="0"/>
          <w:caps w:val="0"/>
          <w:color w:val="414749"/>
          <w:spacing w:val="0"/>
          <w:sz w:val="24"/>
          <w:szCs w:val="24"/>
          <w:bdr w:val="none" w:color="auto" w:sz="0" w:space="0"/>
        </w:rPr>
        <w:t>  验收申请必须同时具备以下条件：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（一）全面完成批复的实施方案或任务书的各项内容；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（二）达到批复的实施方案或任务书的技术指标和预期目标；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（三）完成财务决算审计报告；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（四）有重大调整的项目须出具调整批复意见。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Style w:val="5"/>
          <w:rFonts w:hint="default" w:ascii="MicrosoftYaHei" w:hAnsi="MicrosoftYaHei" w:eastAsia="MicrosoftYaHei" w:cs="MicrosoftYaHei"/>
          <w:i w:val="0"/>
          <w:caps w:val="0"/>
          <w:color w:val="414749"/>
          <w:spacing w:val="0"/>
          <w:sz w:val="24"/>
          <w:szCs w:val="24"/>
          <w:bdr w:val="none" w:color="auto" w:sz="0" w:space="0"/>
        </w:rPr>
        <w:t>第二十二条</w:t>
      </w:r>
      <w:r>
        <w:rPr>
          <w:rFonts w:hint="default" w:ascii="MicrosoftYaHei" w:hAnsi="MicrosoftYaHei" w:eastAsia="MicrosoftYaHei" w:cs="MicrosoftYaHei"/>
          <w:i w:val="0"/>
          <w:caps w:val="0"/>
          <w:color w:val="414749"/>
          <w:spacing w:val="0"/>
          <w:sz w:val="24"/>
          <w:szCs w:val="24"/>
          <w:bdr w:val="none" w:color="auto" w:sz="0" w:space="0"/>
        </w:rPr>
        <w:t>  项目承担单位应在项目完成后60天内，向所在地省级主管部门和有关部门提交项目验收及后续补助资金申请书（格式见附件1）。验收过程中应提交以下文件资料：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（一）项目竣工验收报告（格式见附件2）；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（二）项目经费决算报告（格式见附件3）；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（三）具有资质的会计师事务所出具的项目总投资决算审计报告；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（四）项目所获主要成果一览表及证明材料（格式见附件4）；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（五）项目实施方案及其他有关批复文件。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（六）承担单位对所提供材料（包括电子版）的真实性、准确性、完整性负责的声明。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Style w:val="5"/>
          <w:rFonts w:hint="default" w:ascii="MicrosoftYaHei" w:hAnsi="MicrosoftYaHei" w:eastAsia="MicrosoftYaHei" w:cs="MicrosoftYaHei"/>
          <w:i w:val="0"/>
          <w:caps w:val="0"/>
          <w:color w:val="414749"/>
          <w:spacing w:val="0"/>
          <w:sz w:val="24"/>
          <w:szCs w:val="24"/>
          <w:bdr w:val="none" w:color="auto" w:sz="0" w:space="0"/>
        </w:rPr>
        <w:t>第二十三条</w:t>
      </w:r>
      <w:r>
        <w:rPr>
          <w:rFonts w:hint="default" w:ascii="MicrosoftYaHei" w:hAnsi="MicrosoftYaHei" w:eastAsia="MicrosoftYaHei" w:cs="MicrosoftYaHei"/>
          <w:i w:val="0"/>
          <w:caps w:val="0"/>
          <w:color w:val="414749"/>
          <w:spacing w:val="0"/>
          <w:sz w:val="24"/>
          <w:szCs w:val="24"/>
          <w:bdr w:val="none" w:color="auto" w:sz="0" w:space="0"/>
        </w:rPr>
        <w:t>  各省级主管部门会同有关部门应在收到验收申请30天内组织项目验收。项目验收主要采取专家会议评审和实地考察方式，视具体情况可采取检验测试、审阅资料、听取用户意见等方式。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Style w:val="5"/>
          <w:rFonts w:hint="default" w:ascii="MicrosoftYaHei" w:hAnsi="MicrosoftYaHei" w:eastAsia="MicrosoftYaHei" w:cs="MicrosoftYaHei"/>
          <w:i w:val="0"/>
          <w:caps w:val="0"/>
          <w:color w:val="414749"/>
          <w:spacing w:val="0"/>
          <w:sz w:val="24"/>
          <w:szCs w:val="24"/>
          <w:bdr w:val="none" w:color="auto" w:sz="0" w:space="0"/>
        </w:rPr>
        <w:t>第二十四条</w:t>
      </w:r>
      <w:r>
        <w:rPr>
          <w:rFonts w:hint="default" w:ascii="MicrosoftYaHei" w:hAnsi="MicrosoftYaHei" w:eastAsia="MicrosoftYaHei" w:cs="MicrosoftYaHei"/>
          <w:i w:val="0"/>
          <w:caps w:val="0"/>
          <w:color w:val="414749"/>
          <w:spacing w:val="0"/>
          <w:sz w:val="24"/>
          <w:szCs w:val="24"/>
          <w:bdr w:val="none" w:color="auto" w:sz="0" w:space="0"/>
        </w:rPr>
        <w:t>  各省级主管部门会同有关部门负责组建不少于7人的项目验收专家组，专家组成员包括技术、管理、财务和其他方面的专家，验收专家原则上从专项专家库中选取。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Style w:val="5"/>
          <w:rFonts w:hint="default" w:ascii="MicrosoftYaHei" w:hAnsi="MicrosoftYaHei" w:eastAsia="MicrosoftYaHei" w:cs="MicrosoftYaHei"/>
          <w:i w:val="0"/>
          <w:caps w:val="0"/>
          <w:color w:val="414749"/>
          <w:spacing w:val="0"/>
          <w:sz w:val="24"/>
          <w:szCs w:val="24"/>
          <w:bdr w:val="none" w:color="auto" w:sz="0" w:space="0"/>
        </w:rPr>
        <w:t>第二十五条</w:t>
      </w:r>
      <w:r>
        <w:rPr>
          <w:rFonts w:hint="default" w:ascii="MicrosoftYaHei" w:hAnsi="MicrosoftYaHei" w:eastAsia="MicrosoftYaHei" w:cs="MicrosoftYaHei"/>
          <w:i w:val="0"/>
          <w:caps w:val="0"/>
          <w:color w:val="414749"/>
          <w:spacing w:val="0"/>
          <w:sz w:val="24"/>
          <w:szCs w:val="24"/>
          <w:bdr w:val="none" w:color="auto" w:sz="0" w:space="0"/>
        </w:rPr>
        <w:t>  项目验收以批复的实施方案为依据，验收内容包括（但不限于）：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（一）项目承担单位是否按照实施方案开展工作；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（二）项目的技术性能是否达到项目申报目标或实施方案目标；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（三）项目成果及应用情况；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（四）项目经济和社会效益；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（五）专项资金是否落实到位，是否使用合规；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（六）项目开展中是否存在重大安全事故及违法违规行为。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Style w:val="5"/>
          <w:rFonts w:hint="default" w:ascii="MicrosoftYaHei" w:hAnsi="MicrosoftYaHei" w:eastAsia="MicrosoftYaHei" w:cs="MicrosoftYaHei"/>
          <w:i w:val="0"/>
          <w:caps w:val="0"/>
          <w:color w:val="414749"/>
          <w:spacing w:val="0"/>
          <w:sz w:val="24"/>
          <w:szCs w:val="24"/>
          <w:bdr w:val="none" w:color="auto" w:sz="0" w:space="0"/>
        </w:rPr>
        <w:t>第二十六条</w:t>
      </w:r>
      <w:r>
        <w:rPr>
          <w:rFonts w:hint="default" w:ascii="MicrosoftYaHei" w:hAnsi="MicrosoftYaHei" w:eastAsia="MicrosoftYaHei" w:cs="MicrosoftYaHei"/>
          <w:i w:val="0"/>
          <w:caps w:val="0"/>
          <w:color w:val="414749"/>
          <w:spacing w:val="0"/>
          <w:sz w:val="24"/>
          <w:szCs w:val="24"/>
          <w:bdr w:val="none" w:color="auto" w:sz="0" w:space="0"/>
        </w:rPr>
        <w:t>  验收专家组通过现场听取汇报、审阅材料、实地考察的方式，对项目完成情况、试验验证结果及经费使用情况等进行考核，给出项目验收的综合评价，形成正式的验收结论意见。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Style w:val="5"/>
          <w:rFonts w:hint="default" w:ascii="MicrosoftYaHei" w:hAnsi="MicrosoftYaHei" w:eastAsia="MicrosoftYaHei" w:cs="MicrosoftYaHei"/>
          <w:i w:val="0"/>
          <w:caps w:val="0"/>
          <w:color w:val="414749"/>
          <w:spacing w:val="0"/>
          <w:sz w:val="24"/>
          <w:szCs w:val="24"/>
          <w:bdr w:val="none" w:color="auto" w:sz="0" w:space="0"/>
        </w:rPr>
        <w:t>第二十七条</w:t>
      </w:r>
      <w:r>
        <w:rPr>
          <w:rFonts w:hint="default" w:ascii="MicrosoftYaHei" w:hAnsi="MicrosoftYaHei" w:eastAsia="MicrosoftYaHei" w:cs="MicrosoftYaHei"/>
          <w:i w:val="0"/>
          <w:caps w:val="0"/>
          <w:color w:val="414749"/>
          <w:spacing w:val="0"/>
          <w:sz w:val="24"/>
          <w:szCs w:val="24"/>
          <w:bdr w:val="none" w:color="auto" w:sz="0" w:space="0"/>
        </w:rPr>
        <w:t>  项目验收结论分为通过验收、不通过验收。具有下列情形之一的，不予通过验收：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（一）项目目标任务未完成实施方案或任务书预期目标；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（二）所提供的验收文件、资料、数据不真实，存在弄虚作假；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（三）未经批准，项目承担单位、负责人、考核目标、研究内容等发生变更；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（四）超过实施方案规定的完成时间十二个月内未完成，并且事先未提出申请和说明；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（五）经费使用存在严重问题。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Style w:val="5"/>
          <w:rFonts w:hint="default" w:ascii="MicrosoftYaHei" w:hAnsi="MicrosoftYaHei" w:eastAsia="MicrosoftYaHei" w:cs="MicrosoftYaHei"/>
          <w:i w:val="0"/>
          <w:caps w:val="0"/>
          <w:color w:val="414749"/>
          <w:spacing w:val="0"/>
          <w:sz w:val="24"/>
          <w:szCs w:val="24"/>
          <w:bdr w:val="none" w:color="auto" w:sz="0" w:space="0"/>
        </w:rPr>
        <w:t>第二十八条</w:t>
      </w:r>
      <w:r>
        <w:rPr>
          <w:rFonts w:hint="default" w:ascii="MicrosoftYaHei" w:hAnsi="MicrosoftYaHei" w:eastAsia="MicrosoftYaHei" w:cs="MicrosoftYaHei"/>
          <w:i w:val="0"/>
          <w:caps w:val="0"/>
          <w:color w:val="414749"/>
          <w:spacing w:val="0"/>
          <w:sz w:val="24"/>
          <w:szCs w:val="24"/>
          <w:bdr w:val="none" w:color="auto" w:sz="0" w:space="0"/>
        </w:rPr>
        <w:t>  未通过验收的项目，应在接到验收结论通知后的三个月之内完成整改工作，再次提出验收申请。仍未通过验收的，按验收不通过处理。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Style w:val="5"/>
          <w:rFonts w:hint="default" w:ascii="MicrosoftYaHei" w:hAnsi="MicrosoftYaHei" w:eastAsia="MicrosoftYaHei" w:cs="MicrosoftYaHei"/>
          <w:i w:val="0"/>
          <w:caps w:val="0"/>
          <w:color w:val="414749"/>
          <w:spacing w:val="0"/>
          <w:sz w:val="24"/>
          <w:szCs w:val="24"/>
          <w:bdr w:val="none" w:color="auto" w:sz="0" w:space="0"/>
        </w:rPr>
        <w:t>第二十九条</w:t>
      </w:r>
      <w:r>
        <w:rPr>
          <w:rFonts w:hint="default" w:ascii="MicrosoftYaHei" w:hAnsi="MicrosoftYaHei" w:eastAsia="MicrosoftYaHei" w:cs="MicrosoftYaHei"/>
          <w:i w:val="0"/>
          <w:caps w:val="0"/>
          <w:color w:val="414749"/>
          <w:spacing w:val="0"/>
          <w:sz w:val="24"/>
          <w:szCs w:val="24"/>
          <w:bdr w:val="none" w:color="auto" w:sz="0" w:space="0"/>
        </w:rPr>
        <w:t>  项目承担单位如存在隐瞒有关情况、提供虚假材料或拒绝提供相关材料、拒绝按管理部门要求整改或在专项资金的使用过程中存在截留、挤占、挪用或擅自调整等严重问题的，工业和信息化部、财政部依法依规撤销项目和资金申请，情节严重者追回已拨付资金，并将告知有关部门，将其纳入不良信息记录，五年内不允许再次申报智能制造专项项目，并依法追究相关负责人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Style w:val="5"/>
          <w:rFonts w:hint="default" w:ascii="MicrosoftYaHei" w:hAnsi="MicrosoftYaHei" w:eastAsia="MicrosoftYaHei" w:cs="MicrosoftYaHei"/>
          <w:i w:val="0"/>
          <w:caps w:val="0"/>
          <w:color w:val="414749"/>
          <w:spacing w:val="0"/>
          <w:sz w:val="24"/>
          <w:szCs w:val="24"/>
          <w:bdr w:val="none" w:color="auto" w:sz="0" w:space="0"/>
        </w:rPr>
        <w:t>第三十条</w:t>
      </w:r>
      <w:r>
        <w:rPr>
          <w:rFonts w:hint="default" w:ascii="MicrosoftYaHei" w:hAnsi="MicrosoftYaHei" w:eastAsia="MicrosoftYaHei" w:cs="MicrosoftYaHei"/>
          <w:i w:val="0"/>
          <w:caps w:val="0"/>
          <w:color w:val="414749"/>
          <w:spacing w:val="0"/>
          <w:sz w:val="24"/>
          <w:szCs w:val="24"/>
          <w:bdr w:val="none" w:color="auto" w:sz="0" w:space="0"/>
        </w:rPr>
        <w:t>  根据财政支出、绩效评价管理规定和专项实施具体情况，委托第三方支撑机构按照一定比例对通过验收的项目在验收后1-2年内开展绩效评价工作，形成绩效评价报告。绩效评价内容包括项目完成后带来的经济、社会、环境等方面的效益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Style w:val="5"/>
          <w:rFonts w:hint="default" w:ascii="MicrosoftYaHei" w:hAnsi="MicrosoftYaHei" w:eastAsia="MicrosoftYaHei" w:cs="MicrosoftYaHei"/>
          <w:i w:val="0"/>
          <w:caps w:val="0"/>
          <w:color w:val="414749"/>
          <w:spacing w:val="0"/>
          <w:sz w:val="24"/>
          <w:szCs w:val="24"/>
          <w:bdr w:val="none" w:color="auto" w:sz="0" w:space="0"/>
        </w:rPr>
        <w:t>第六章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Style w:val="5"/>
          <w:rFonts w:hint="default" w:ascii="MicrosoftYaHei" w:hAnsi="MicrosoftYaHei" w:eastAsia="MicrosoftYaHei" w:cs="MicrosoftYaHei"/>
          <w:i w:val="0"/>
          <w:caps w:val="0"/>
          <w:color w:val="414749"/>
          <w:spacing w:val="0"/>
          <w:sz w:val="24"/>
          <w:szCs w:val="24"/>
          <w:bdr w:val="none" w:color="auto" w:sz="0" w:space="0"/>
        </w:rPr>
        <w:t>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Style w:val="5"/>
          <w:rFonts w:hint="default" w:ascii="MicrosoftYaHei" w:hAnsi="MicrosoftYaHei" w:eastAsia="MicrosoftYaHei" w:cs="MicrosoftYaHei"/>
          <w:i w:val="0"/>
          <w:caps w:val="0"/>
          <w:color w:val="414749"/>
          <w:spacing w:val="0"/>
          <w:sz w:val="24"/>
          <w:szCs w:val="24"/>
          <w:bdr w:val="none" w:color="auto" w:sz="0" w:space="0"/>
        </w:rPr>
        <w:t>第三十一条</w:t>
      </w:r>
      <w:r>
        <w:rPr>
          <w:rFonts w:hint="default" w:ascii="MicrosoftYaHei" w:hAnsi="MicrosoftYaHei" w:eastAsia="MicrosoftYaHei" w:cs="MicrosoftYaHei"/>
          <w:i w:val="0"/>
          <w:caps w:val="0"/>
          <w:color w:val="414749"/>
          <w:spacing w:val="0"/>
          <w:sz w:val="24"/>
          <w:szCs w:val="24"/>
          <w:bdr w:val="none" w:color="auto" w:sz="0" w:space="0"/>
        </w:rPr>
        <w:t>  本专项实施过程中形成的成果、知识产权和资产按国家相关管理规定执行。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default" w:ascii="MicrosoftYaHei" w:hAnsi="MicrosoftYaHei" w:eastAsia="MicrosoftYaHei" w:cs="MicrosoftYaHei"/>
          <w:i w:val="0"/>
          <w:caps w:val="0"/>
          <w:color w:val="414749"/>
          <w:spacing w:val="0"/>
          <w:sz w:val="24"/>
          <w:szCs w:val="24"/>
        </w:rPr>
      </w:pPr>
      <w:r>
        <w:rPr>
          <w:rStyle w:val="5"/>
          <w:rFonts w:hint="default" w:ascii="MicrosoftYaHei" w:hAnsi="MicrosoftYaHei" w:eastAsia="MicrosoftYaHei" w:cs="MicrosoftYaHei"/>
          <w:i w:val="0"/>
          <w:caps w:val="0"/>
          <w:color w:val="414749"/>
          <w:spacing w:val="0"/>
          <w:sz w:val="24"/>
          <w:szCs w:val="24"/>
          <w:bdr w:val="none" w:color="auto" w:sz="0" w:space="0"/>
        </w:rPr>
        <w:t>第三十二条</w:t>
      </w:r>
      <w:r>
        <w:rPr>
          <w:rFonts w:hint="default" w:ascii="MicrosoftYaHei" w:hAnsi="MicrosoftYaHei" w:eastAsia="MicrosoftYaHei" w:cs="MicrosoftYaHei"/>
          <w:i w:val="0"/>
          <w:caps w:val="0"/>
          <w:color w:val="414749"/>
          <w:spacing w:val="0"/>
          <w:sz w:val="24"/>
          <w:szCs w:val="24"/>
          <w:bdr w:val="none" w:color="auto" w:sz="0" w:space="0"/>
        </w:rPr>
        <w:t>  本细则自2018年4月1日起施行，《智能制造综合标准化与新模式应用项目管理工作细则（暂行）》（工信厅装〔2016〕177号）同时废止。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202E46"/>
    <w:rsid w:val="41202E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2020-03-13T15:39:00Z</dcterms:created>
  <dc:creator>Administrator</dc:creator>
  <cp:lastModifiedBy>Administrator</cp:lastModifiedBy>
  <dcterms:modified xsi:type="dcterms:W3CDTF">2020-03-13T15:40:23Z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