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ascii="Arial" w:hAnsi="Arial" w:eastAsia="Arial" w:cs="Arial"/>
          <w:i w:val="0"/>
          <w:caps w:val="0"/>
          <w:color w:val="222222"/>
          <w:spacing w:val="0"/>
        </w:rPr>
      </w:pPr>
      <w:bookmarkStart w:id="0" w:name="_GoBack"/>
      <w:r>
        <w:rPr>
          <w:rStyle w:val="5"/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湖北省农贸市场经营管理指南（提案稿）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1　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2　规范性引用文件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3　术语和定义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4　农贸市场分类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农贸市场规模宜按照农贸市场的营业规模与服务范围，划分为大型、中型和小型农贸市场三类：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00001—— 大型农贸市场建筑面积在5000平方米以上，市场兼具部分批发功能；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00002—— 中型农贸市场建筑面积为2000平方米~5000平方米；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00003—— 小型农贸市场建筑面积在2000平方米以下。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　农贸市场运营（本章主要对农贸市场的功能设计、设施设备、环节卫生等提出具体要求。）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5.1　功能设计（针对不同类型农贸市场的功能设计与划分提出要求。）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5.2　组织运营者（对农贸市场的开办者和经营者提出要求。）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5.2.1　开办者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5.2.2　经营者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5.3　运营程序（对农贸市场运营程序进行规范。）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5.4　文件记录（农贸市场运营时相关程序文件记录的要求。）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5.5　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6　从业人员管理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　设施设备管理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7.1　服务设施设备要求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7.2　卫生安全设备要求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7.3　服务设施设备要求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7.4　计量设施设备要求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7.5　信息基础设施设备要求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7.6　保鲜贮存设施设备要求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7.7　检测设施设备要求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7.8　包装设施设备要求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7.9　运输设施设备要求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7.10　消防设施设备要求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8　环境卫生管理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　经营产品管理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9.1　蔬菜类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9.2　肉类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9.3　豆制品类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9.4　熟食卤品类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9.5　水产品类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9.6　酱腌菜类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9.7　清真食品类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9.8　粮油及其制品类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9.9　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9.10　包装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10　应急管理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11　农贸市场运营评价与持续改进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11.1　评价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11.2　持续改进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参考文献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食用农产品市场销售质量安全监督管理办法(国家食品药品监督管理总局令第20号)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中华人民共和国食品安全法（中华人民共和国主席令第二十一号）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中共中央国务院关于深化改革加强食品安全工作的意见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餐饮服务食品安全监督管理办法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国务院关于加强食品等产品安全监督管理的特别规定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乳品质量安全监督管理条例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食品安全抽样检验管理办法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食品安全国家标准管理办法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食品经营许可管理办法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食品生产加工企业质安全监督管理实施细则(试行)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食品生产经营日常监督检查管理办法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食品生产许可管理办法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食用农产品市场销售质量安全监督管理办法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网络餐饮服务食品安全监督管理办法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网络食品安全违法行为查处办法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中华人民共和国食品安全法实施条例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“十三五”国家食品安全规划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湖北省食品药品安全”十三五"规划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附件3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农贸市场相关国家标准列表</w:t>
      </w:r>
    </w:p>
    <w:tbl>
      <w:tblPr>
        <w:tblW w:w="108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199"/>
        <w:gridCol w:w="6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食品加工机械 切片机 安全和卫生要求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GB/T 20402-2006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超市鲜、冻畜禽产品准入技术要求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GB/T 21720-2008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农贸市场管理技术规范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GB/T 21721-2008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农副产品销售现场危害管理规范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超市销售生鲜农产品基本要求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超市购物环境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超市等级划分要求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农贸市场计量管理与服务规范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农贸市场相关行业标准列表</w:t>
      </w:r>
    </w:p>
    <w:tbl>
      <w:tblPr>
        <w:tblW w:w="108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3091"/>
        <w:gridCol w:w="6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CJJ/T 87-2000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乡镇集贸市场规划设计标准(附条文说明)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10400-2006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超市购物环境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10427-2007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大型商场、超市空调制冷的节能要求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10520-2009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超市节能规范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10521-2009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超市防损经理岗位要求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10568-2010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连锁店店长岗位技能通用要求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10618-2011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超市收货规范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10620-2011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零售业品类管理指南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10621-2011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超市鲜活农产品供应商评价指标体系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10622-2011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超市现场加工食品经营规范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10623-2011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超市基地直采供应链建设规范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10709-2012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农家店管理信息系统功能要求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10739-2012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商用洗地机技术规范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10805-2012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零售门店盘点管理规范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10812-2012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超市商品基本分类规范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10814-2012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超市废弃物处理指南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10820-2012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农村商业店铺和商业企业等级划分规范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10906-2012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零售企业卖场安全要求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SB/T 11066-2013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农产品市场交易行为规范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ind w:left="0" w:firstLine="0"/>
        <w:jc w:val="both"/>
        <w:rPr>
          <w:rFonts w:hint="default" w:ascii="Arial" w:hAnsi="Arial" w:eastAsia="Arial" w:cs="Arial"/>
          <w:i w:val="0"/>
          <w:caps w:val="0"/>
          <w:color w:val="222222"/>
          <w:spacing w:val="0"/>
        </w:rPr>
      </w:pPr>
      <w:r>
        <w:rPr>
          <w:rStyle w:val="5"/>
          <w:rFonts w:hint="default" w:ascii="Arial" w:hAnsi="Arial" w:eastAsia="Arial" w:cs="Arial"/>
          <w:i w:val="0"/>
          <w:caps w:val="0"/>
          <w:color w:val="222222"/>
          <w:spacing w:val="0"/>
          <w:bdr w:val="none" w:color="auto" w:sz="0" w:space="0"/>
          <w:shd w:val="clear" w:fill="F8F8F8"/>
        </w:rPr>
        <w:t>农贸市场相关地方标准列表</w:t>
      </w:r>
    </w:p>
    <w:tbl>
      <w:tblPr>
        <w:tblW w:w="1086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234"/>
        <w:gridCol w:w="6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标准名称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DB11/T 309-2005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社区菜市场（农贸市场）设置与管理规范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DB13/T 1319-2010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超市生猪肉分割销售规范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DB13/T 1605-2012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超市商品管理规范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连锁超市物流配送服务规范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DB21/T 2022-2012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连锁超市物流配送服务规范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260-2001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商业零售业态规范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286-2002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超市商品质量管理规范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388-2007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食品冷链物流技术与管理规范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396-2008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生鲜食品超市经营与管理规范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567-2011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商业办公楼宇用水定额及其计算方法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778-2014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超市服务管理规范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DB31/T 882-2015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超市诚信经营规范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DB31 2027-2014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食品安全地方标准 即食食品现制现售卫生规范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DB3210/T 1001-2018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DB33/T 592-2015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DB33/T 621-2006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超市管理服务规范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DB33/T 964-2015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连锁超市物流配送规范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DB3605/T 001-2019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农贸市场建设与管理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DB42/T 1333-2018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农贸市场公平秤配备和管理规范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DB46/T 80-2019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海南省农贸市场建设与管理规范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DB46/T 296-2014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大型超市服务规范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DB63/T 632-2007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农贸市场生鲜肉品检疫技术规范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</w:tblPrEx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DB63/T 631-2007</w:t>
            </w:r>
          </w:p>
        </w:tc>
        <w:tc>
          <w:tcPr>
            <w:tcW w:w="0" w:type="auto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sz w:val="25"/>
                <w:szCs w:val="2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222222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商场超市动物产品检疫技术规范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21BDF"/>
    <w:rsid w:val="7FA21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2020-03-13T16:38:00Z</dcterms:created>
  <dc:creator>Administrator</dc:creator>
  <cp:lastModifiedBy>Administrator</cp:lastModifiedBy>
  <dcterms:modified xsi:type="dcterms:W3CDTF">2020-03-13T16:39:17Z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